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62" w:rsidRPr="00D67DA6" w:rsidRDefault="00183962" w:rsidP="00183962">
      <w:pPr>
        <w:autoSpaceDE w:val="0"/>
        <w:autoSpaceDN w:val="0"/>
        <w:adjustRightInd w:val="0"/>
        <w:jc w:val="right"/>
        <w:rPr>
          <w:sz w:val="28"/>
          <w:szCs w:val="28"/>
        </w:rPr>
      </w:pPr>
      <w:r w:rsidRPr="00D67DA6">
        <w:rPr>
          <w:sz w:val="28"/>
          <w:szCs w:val="28"/>
        </w:rPr>
        <w:t>Проект</w:t>
      </w:r>
    </w:p>
    <w:p w:rsidR="00183962" w:rsidRPr="002036FF" w:rsidRDefault="00183962" w:rsidP="00183962">
      <w:pPr>
        <w:autoSpaceDE w:val="0"/>
        <w:autoSpaceDN w:val="0"/>
        <w:adjustRightInd w:val="0"/>
        <w:jc w:val="right"/>
        <w:rPr>
          <w:i/>
          <w:sz w:val="28"/>
          <w:szCs w:val="28"/>
        </w:rPr>
      </w:pPr>
    </w:p>
    <w:p w:rsidR="00183962" w:rsidRPr="00F2771B" w:rsidRDefault="00183962" w:rsidP="00183962">
      <w:pPr>
        <w:pStyle w:val="ConsPlusTitle"/>
        <w:widowControl/>
        <w:jc w:val="center"/>
        <w:rPr>
          <w:sz w:val="28"/>
          <w:szCs w:val="28"/>
        </w:rPr>
      </w:pPr>
      <w:bookmarkStart w:id="0" w:name="OLE_LINK1"/>
      <w:r w:rsidRPr="00F2771B">
        <w:rPr>
          <w:sz w:val="28"/>
          <w:szCs w:val="28"/>
        </w:rPr>
        <w:t>СОГЛАШЕНИЕ</w:t>
      </w:r>
    </w:p>
    <w:p w:rsidR="008C423A" w:rsidRDefault="00183962" w:rsidP="00183962">
      <w:pPr>
        <w:pStyle w:val="ConsPlusTitle"/>
        <w:widowControl/>
        <w:jc w:val="center"/>
        <w:rPr>
          <w:sz w:val="28"/>
          <w:szCs w:val="28"/>
        </w:rPr>
      </w:pPr>
      <w:bookmarkStart w:id="1" w:name="OLE_LINK5"/>
      <w:bookmarkStart w:id="2" w:name="OLE_LINK6"/>
      <w:r w:rsidRPr="00F2771B">
        <w:rPr>
          <w:sz w:val="28"/>
          <w:szCs w:val="28"/>
        </w:rPr>
        <w:t>О ЕДИНО</w:t>
      </w:r>
      <w:r w:rsidR="004A3077">
        <w:rPr>
          <w:sz w:val="28"/>
          <w:szCs w:val="28"/>
        </w:rPr>
        <w:t xml:space="preserve">М </w:t>
      </w:r>
      <w:r w:rsidRPr="00F2771B">
        <w:rPr>
          <w:sz w:val="28"/>
          <w:szCs w:val="28"/>
        </w:rPr>
        <w:t xml:space="preserve"> ПОРЯДК</w:t>
      </w:r>
      <w:r w:rsidR="004A3077" w:rsidRPr="00FF21D8">
        <w:rPr>
          <w:sz w:val="28"/>
          <w:szCs w:val="28"/>
        </w:rPr>
        <w:t>Е</w:t>
      </w:r>
      <w:r w:rsidRPr="00F2771B">
        <w:rPr>
          <w:sz w:val="28"/>
          <w:szCs w:val="28"/>
        </w:rPr>
        <w:t xml:space="preserve"> УПРАВЛЕНИЯ </w:t>
      </w:r>
      <w:r>
        <w:rPr>
          <w:sz w:val="28"/>
          <w:szCs w:val="28"/>
        </w:rPr>
        <w:t>АВТОРСКИМИ</w:t>
      </w:r>
    </w:p>
    <w:p w:rsidR="00183962" w:rsidRPr="00F2771B" w:rsidRDefault="00183962" w:rsidP="00183962">
      <w:pPr>
        <w:pStyle w:val="ConsPlusTitle"/>
        <w:widowControl/>
        <w:jc w:val="center"/>
        <w:rPr>
          <w:sz w:val="28"/>
          <w:szCs w:val="28"/>
        </w:rPr>
      </w:pPr>
      <w:r>
        <w:rPr>
          <w:sz w:val="28"/>
          <w:szCs w:val="28"/>
        </w:rPr>
        <w:t xml:space="preserve"> И СМЕЖНЫМИ </w:t>
      </w:r>
      <w:r w:rsidRPr="00F2771B">
        <w:rPr>
          <w:sz w:val="28"/>
          <w:szCs w:val="28"/>
        </w:rPr>
        <w:t>ПРАВАМИ НА КОЛЛЕКТИВНОЙ ОСНОВЕ</w:t>
      </w:r>
    </w:p>
    <w:bookmarkEnd w:id="0"/>
    <w:bookmarkEnd w:id="1"/>
    <w:bookmarkEnd w:id="2"/>
    <w:p w:rsidR="00183962" w:rsidRPr="00F2771B" w:rsidRDefault="00183962" w:rsidP="00183962">
      <w:pPr>
        <w:pStyle w:val="ConsPlusTitle"/>
        <w:widowControl/>
        <w:jc w:val="center"/>
        <w:rPr>
          <w:sz w:val="28"/>
          <w:szCs w:val="28"/>
        </w:rPr>
      </w:pPr>
    </w:p>
    <w:p w:rsidR="00183962" w:rsidRPr="00F2771B" w:rsidRDefault="00183962" w:rsidP="00183962">
      <w:pPr>
        <w:autoSpaceDE w:val="0"/>
        <w:autoSpaceDN w:val="0"/>
        <w:adjustRightInd w:val="0"/>
        <w:ind w:firstLine="540"/>
        <w:jc w:val="both"/>
        <w:rPr>
          <w:sz w:val="28"/>
          <w:szCs w:val="28"/>
        </w:rPr>
      </w:pPr>
    </w:p>
    <w:p w:rsidR="00183962" w:rsidRPr="00F2771B" w:rsidRDefault="00183962" w:rsidP="00183962">
      <w:pPr>
        <w:autoSpaceDE w:val="0"/>
        <w:autoSpaceDN w:val="0"/>
        <w:adjustRightInd w:val="0"/>
        <w:ind w:firstLine="540"/>
        <w:jc w:val="both"/>
        <w:rPr>
          <w:sz w:val="28"/>
          <w:szCs w:val="28"/>
        </w:rPr>
      </w:pPr>
      <w:proofErr w:type="gramStart"/>
      <w:r w:rsidRPr="00A177A9">
        <w:rPr>
          <w:sz w:val="28"/>
          <w:szCs w:val="28"/>
        </w:rPr>
        <w:t>Правительство Республики Беларусь, Правительство Республики Казахстан и Правительство Российской Федерации</w:t>
      </w:r>
      <w:r w:rsidRPr="00A03DEA">
        <w:rPr>
          <w:sz w:val="28"/>
          <w:szCs w:val="28"/>
        </w:rPr>
        <w:t>,</w:t>
      </w:r>
      <w:r w:rsidRPr="00F2771B">
        <w:rPr>
          <w:sz w:val="28"/>
          <w:szCs w:val="28"/>
        </w:rPr>
        <w:t xml:space="preserve"> именуемые </w:t>
      </w:r>
      <w:r w:rsidR="004D0C00">
        <w:rPr>
          <w:sz w:val="28"/>
          <w:szCs w:val="28"/>
        </w:rPr>
        <w:t xml:space="preserve">                       </w:t>
      </w:r>
      <w:r w:rsidRPr="00F2771B">
        <w:rPr>
          <w:sz w:val="28"/>
          <w:szCs w:val="28"/>
        </w:rPr>
        <w:t>в дальнейшем Сторонами,</w:t>
      </w:r>
      <w:r w:rsidR="00F466C8">
        <w:rPr>
          <w:sz w:val="28"/>
          <w:szCs w:val="28"/>
        </w:rPr>
        <w:t xml:space="preserve"> </w:t>
      </w:r>
      <w:r w:rsidRPr="00F2771B">
        <w:rPr>
          <w:sz w:val="28"/>
          <w:szCs w:val="28"/>
        </w:rPr>
        <w:t xml:space="preserve">в целях реализации </w:t>
      </w:r>
      <w:r>
        <w:rPr>
          <w:sz w:val="28"/>
          <w:szCs w:val="28"/>
        </w:rPr>
        <w:t xml:space="preserve">Соглашения от 9 декабря 2010 года </w:t>
      </w:r>
      <w:r w:rsidR="00ED300D">
        <w:rPr>
          <w:sz w:val="28"/>
          <w:szCs w:val="28"/>
        </w:rPr>
        <w:t>«О</w:t>
      </w:r>
      <w:r w:rsidRPr="00F2771B">
        <w:rPr>
          <w:sz w:val="28"/>
          <w:szCs w:val="28"/>
        </w:rPr>
        <w:t xml:space="preserve"> единых принципах регулирования в сфере охраны и защиты прав </w:t>
      </w:r>
      <w:r w:rsidRPr="00F466C8">
        <w:rPr>
          <w:sz w:val="28"/>
          <w:szCs w:val="28"/>
        </w:rPr>
        <w:t>интеллектуальной собственности</w:t>
      </w:r>
      <w:r w:rsidR="00ED300D" w:rsidRPr="00F466C8">
        <w:rPr>
          <w:sz w:val="28"/>
          <w:szCs w:val="28"/>
        </w:rPr>
        <w:t>»</w:t>
      </w:r>
      <w:r w:rsidRPr="00F466C8">
        <w:rPr>
          <w:sz w:val="28"/>
          <w:szCs w:val="28"/>
        </w:rPr>
        <w:t>,</w:t>
      </w:r>
      <w:r w:rsidR="00F466C8" w:rsidRPr="00F466C8">
        <w:rPr>
          <w:sz w:val="28"/>
          <w:szCs w:val="28"/>
        </w:rPr>
        <w:t xml:space="preserve"> </w:t>
      </w:r>
      <w:r w:rsidRPr="00F466C8">
        <w:rPr>
          <w:sz w:val="28"/>
          <w:szCs w:val="28"/>
        </w:rPr>
        <w:t xml:space="preserve">исходя из необходимости </w:t>
      </w:r>
      <w:r w:rsidR="002C2B97" w:rsidRPr="00C45DD0">
        <w:rPr>
          <w:sz w:val="28"/>
          <w:szCs w:val="28"/>
        </w:rPr>
        <w:t>создания единой системы охраны и реализации авторских и смежных прав</w:t>
      </w:r>
      <w:r w:rsidR="00F2028F" w:rsidRPr="00F466C8">
        <w:rPr>
          <w:sz w:val="28"/>
          <w:szCs w:val="28"/>
        </w:rPr>
        <w:t>,</w:t>
      </w:r>
      <w:r w:rsidR="00B233D3" w:rsidRPr="00F466C8">
        <w:rPr>
          <w:sz w:val="28"/>
          <w:szCs w:val="28"/>
        </w:rPr>
        <w:t xml:space="preserve"> </w:t>
      </w:r>
      <w:r>
        <w:rPr>
          <w:sz w:val="28"/>
          <w:szCs w:val="28"/>
        </w:rPr>
        <w:t>согласились о нижеследующем.</w:t>
      </w:r>
      <w:proofErr w:type="gramEnd"/>
    </w:p>
    <w:p w:rsidR="00183962" w:rsidRPr="00F2771B" w:rsidRDefault="00183962" w:rsidP="00183962">
      <w:pPr>
        <w:autoSpaceDE w:val="0"/>
        <w:autoSpaceDN w:val="0"/>
        <w:adjustRightInd w:val="0"/>
        <w:ind w:firstLine="540"/>
        <w:jc w:val="both"/>
        <w:rPr>
          <w:sz w:val="28"/>
          <w:szCs w:val="28"/>
        </w:rPr>
      </w:pPr>
    </w:p>
    <w:p w:rsidR="00183962" w:rsidRPr="007B13AC" w:rsidRDefault="00183962" w:rsidP="00183962">
      <w:pPr>
        <w:autoSpaceDE w:val="0"/>
        <w:autoSpaceDN w:val="0"/>
        <w:adjustRightInd w:val="0"/>
        <w:jc w:val="center"/>
        <w:outlineLvl w:val="0"/>
        <w:rPr>
          <w:b/>
          <w:sz w:val="28"/>
          <w:szCs w:val="28"/>
        </w:rPr>
      </w:pPr>
      <w:r w:rsidRPr="007B13AC">
        <w:rPr>
          <w:b/>
          <w:sz w:val="28"/>
          <w:szCs w:val="28"/>
        </w:rPr>
        <w:t>Статья 1</w:t>
      </w:r>
    </w:p>
    <w:p w:rsidR="00183962" w:rsidRPr="00F2771B" w:rsidRDefault="00183962" w:rsidP="00183962">
      <w:pPr>
        <w:autoSpaceDE w:val="0"/>
        <w:autoSpaceDN w:val="0"/>
        <w:adjustRightInd w:val="0"/>
        <w:ind w:firstLine="540"/>
        <w:jc w:val="both"/>
        <w:rPr>
          <w:sz w:val="28"/>
          <w:szCs w:val="28"/>
        </w:rPr>
      </w:pPr>
    </w:p>
    <w:p w:rsidR="00183962" w:rsidRPr="00F2771B" w:rsidRDefault="00183962" w:rsidP="00183962">
      <w:pPr>
        <w:autoSpaceDE w:val="0"/>
        <w:autoSpaceDN w:val="0"/>
        <w:adjustRightInd w:val="0"/>
        <w:ind w:firstLine="540"/>
        <w:jc w:val="both"/>
        <w:rPr>
          <w:sz w:val="28"/>
          <w:szCs w:val="28"/>
        </w:rPr>
      </w:pPr>
      <w:r w:rsidRPr="006A17B3">
        <w:rPr>
          <w:sz w:val="28"/>
          <w:szCs w:val="28"/>
        </w:rPr>
        <w:t xml:space="preserve">1.  Настоящее соглашение устанавливает единый порядок </w:t>
      </w:r>
      <w:bookmarkStart w:id="3" w:name="OLE_LINK3"/>
      <w:bookmarkStart w:id="4" w:name="OLE_LINK4"/>
      <w:r w:rsidRPr="006A17B3">
        <w:rPr>
          <w:sz w:val="28"/>
          <w:szCs w:val="28"/>
        </w:rPr>
        <w:t>управления авторскими и смежными правами на коллективной основе</w:t>
      </w:r>
      <w:bookmarkEnd w:id="3"/>
      <w:bookmarkEnd w:id="4"/>
      <w:r>
        <w:rPr>
          <w:sz w:val="28"/>
          <w:szCs w:val="28"/>
        </w:rPr>
        <w:t xml:space="preserve">, </w:t>
      </w:r>
      <w:r w:rsidR="002C2B97" w:rsidRPr="00C45DD0">
        <w:rPr>
          <w:sz w:val="28"/>
          <w:szCs w:val="28"/>
        </w:rPr>
        <w:t>в том числе</w:t>
      </w:r>
      <w:r w:rsidR="00F466C8">
        <w:rPr>
          <w:sz w:val="28"/>
          <w:szCs w:val="28"/>
        </w:rPr>
        <w:t xml:space="preserve"> </w:t>
      </w:r>
      <w:r w:rsidR="00BC2C02">
        <w:rPr>
          <w:sz w:val="28"/>
          <w:szCs w:val="28"/>
        </w:rPr>
        <w:t xml:space="preserve">          </w:t>
      </w:r>
      <w:r w:rsidRPr="006A17B3">
        <w:rPr>
          <w:sz w:val="28"/>
          <w:szCs w:val="28"/>
        </w:rPr>
        <w:t>в следующих сферах:</w:t>
      </w:r>
    </w:p>
    <w:p w:rsidR="00183962" w:rsidRPr="00F2771B" w:rsidRDefault="00183962" w:rsidP="00183962">
      <w:pPr>
        <w:autoSpaceDE w:val="0"/>
        <w:autoSpaceDN w:val="0"/>
        <w:adjustRightInd w:val="0"/>
        <w:ind w:firstLine="540"/>
        <w:jc w:val="both"/>
        <w:rPr>
          <w:sz w:val="28"/>
          <w:szCs w:val="28"/>
        </w:rPr>
      </w:pPr>
      <w:r w:rsidRPr="00F2771B">
        <w:rPr>
          <w:sz w:val="28"/>
          <w:szCs w:val="28"/>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w:t>
      </w:r>
      <w:r>
        <w:rPr>
          <w:sz w:val="28"/>
          <w:szCs w:val="28"/>
        </w:rPr>
        <w:t>;</w:t>
      </w:r>
    </w:p>
    <w:p w:rsidR="00183962" w:rsidRPr="00F2771B" w:rsidRDefault="00183962" w:rsidP="00183962">
      <w:pPr>
        <w:autoSpaceDE w:val="0"/>
        <w:autoSpaceDN w:val="0"/>
        <w:adjustRightInd w:val="0"/>
        <w:ind w:firstLine="540"/>
        <w:jc w:val="both"/>
        <w:rPr>
          <w:sz w:val="28"/>
          <w:szCs w:val="28"/>
        </w:rPr>
      </w:pPr>
      <w:r w:rsidRPr="00F466C8">
        <w:rPr>
          <w:sz w:val="28"/>
          <w:szCs w:val="28"/>
        </w:rPr>
        <w:t xml:space="preserve">2) осуществление прав </w:t>
      </w:r>
      <w:r w:rsidR="00FC6938" w:rsidRPr="003401E5">
        <w:rPr>
          <w:sz w:val="28"/>
          <w:szCs w:val="28"/>
        </w:rPr>
        <w:t>авторов</w:t>
      </w:r>
      <w:r w:rsidR="00F466C8" w:rsidRPr="00F466C8">
        <w:rPr>
          <w:sz w:val="28"/>
          <w:szCs w:val="28"/>
        </w:rPr>
        <w:t xml:space="preserve"> или иных правообладателей</w:t>
      </w:r>
      <w:r w:rsidR="00F466C8">
        <w:rPr>
          <w:b/>
          <w:sz w:val="28"/>
          <w:szCs w:val="28"/>
        </w:rPr>
        <w:t xml:space="preserve"> </w:t>
      </w:r>
      <w:r w:rsidRPr="00F2771B">
        <w:rPr>
          <w:sz w:val="28"/>
          <w:szCs w:val="28"/>
        </w:rPr>
        <w:t xml:space="preserve">музыкальных произведений (с текстом или без текста), использованных </w:t>
      </w:r>
      <w:r w:rsidR="00BC2C02">
        <w:rPr>
          <w:sz w:val="28"/>
          <w:szCs w:val="28"/>
        </w:rPr>
        <w:t xml:space="preserve">        </w:t>
      </w:r>
      <w:r w:rsidRPr="00F2771B">
        <w:rPr>
          <w:sz w:val="28"/>
          <w:szCs w:val="28"/>
        </w:rPr>
        <w:t xml:space="preserve">в аудиовизуальном произведении, на получение вознаграждения </w:t>
      </w:r>
      <w:r w:rsidR="00BC2C02">
        <w:rPr>
          <w:sz w:val="28"/>
          <w:szCs w:val="28"/>
        </w:rPr>
        <w:t xml:space="preserve">                    </w:t>
      </w:r>
      <w:r w:rsidRPr="00F2771B">
        <w:rPr>
          <w:sz w:val="28"/>
          <w:szCs w:val="28"/>
        </w:rPr>
        <w:t>за публичное исполнение или сообщение в эфир или по кабелю такого аудиовизуального произведения;</w:t>
      </w:r>
    </w:p>
    <w:p w:rsidR="00183962" w:rsidRPr="00F2771B" w:rsidRDefault="00183962" w:rsidP="00183962">
      <w:pPr>
        <w:autoSpaceDE w:val="0"/>
        <w:autoSpaceDN w:val="0"/>
        <w:adjustRightInd w:val="0"/>
        <w:ind w:firstLine="540"/>
        <w:jc w:val="both"/>
        <w:rPr>
          <w:sz w:val="28"/>
          <w:szCs w:val="28"/>
        </w:rPr>
      </w:pPr>
      <w:r>
        <w:rPr>
          <w:sz w:val="28"/>
          <w:szCs w:val="28"/>
        </w:rPr>
        <w:t>3</w:t>
      </w:r>
      <w:r w:rsidRPr="00F2771B">
        <w:rPr>
          <w:sz w:val="28"/>
          <w:szCs w:val="28"/>
        </w:rPr>
        <w:t>) осуществление прав авторов, исполнителей, изготовителей</w:t>
      </w:r>
      <w:r w:rsidR="00704B10">
        <w:rPr>
          <w:sz w:val="28"/>
          <w:szCs w:val="28"/>
        </w:rPr>
        <w:t xml:space="preserve"> </w:t>
      </w:r>
      <w:r w:rsidRPr="007D2C79">
        <w:rPr>
          <w:sz w:val="28"/>
          <w:szCs w:val="28"/>
        </w:rPr>
        <w:t>(производителей)</w:t>
      </w:r>
      <w:r w:rsidR="00704B10">
        <w:rPr>
          <w:sz w:val="28"/>
          <w:szCs w:val="28"/>
        </w:rPr>
        <w:t xml:space="preserve"> </w:t>
      </w:r>
      <w:r w:rsidRPr="00F2771B">
        <w:rPr>
          <w:sz w:val="28"/>
          <w:szCs w:val="28"/>
        </w:rPr>
        <w:t>фонограмм и аудиовизуальных произведений на получение вознаграждения за воспроизведение фонограмм и аудиовизуальных произведений в личных целях</w:t>
      </w:r>
      <w:r>
        <w:rPr>
          <w:rStyle w:val="a5"/>
          <w:sz w:val="28"/>
          <w:szCs w:val="28"/>
        </w:rPr>
        <w:footnoteReference w:id="1"/>
      </w:r>
      <w:r w:rsidRPr="00F2771B">
        <w:rPr>
          <w:sz w:val="28"/>
          <w:szCs w:val="28"/>
        </w:rPr>
        <w:t>;</w:t>
      </w:r>
    </w:p>
    <w:p w:rsidR="00183962" w:rsidRPr="00F2771B" w:rsidRDefault="00183962" w:rsidP="00183962">
      <w:pPr>
        <w:autoSpaceDE w:val="0"/>
        <w:autoSpaceDN w:val="0"/>
        <w:adjustRightInd w:val="0"/>
        <w:ind w:firstLine="540"/>
        <w:jc w:val="both"/>
        <w:rPr>
          <w:sz w:val="28"/>
          <w:szCs w:val="28"/>
        </w:rPr>
      </w:pPr>
      <w:r>
        <w:rPr>
          <w:sz w:val="28"/>
          <w:szCs w:val="28"/>
        </w:rPr>
        <w:t>4</w:t>
      </w:r>
      <w:r w:rsidRPr="00F2771B">
        <w:rPr>
          <w:sz w:val="28"/>
          <w:szCs w:val="28"/>
        </w:rPr>
        <w:t>) осуществление прав исполнителей на получение вознаграждения за</w:t>
      </w:r>
      <w:r w:rsidR="00C4167B">
        <w:rPr>
          <w:sz w:val="28"/>
          <w:szCs w:val="28"/>
        </w:rPr>
        <w:t> </w:t>
      </w:r>
      <w:r w:rsidRPr="00F2771B">
        <w:rPr>
          <w:sz w:val="28"/>
          <w:szCs w:val="28"/>
        </w:rPr>
        <w:t>публичное исполнение, а также за сообщение в эфир или по кабелю фонограмм, опубликованных в коммерческих целях;</w:t>
      </w:r>
    </w:p>
    <w:p w:rsidR="00183962" w:rsidRDefault="00183962" w:rsidP="00183962">
      <w:pPr>
        <w:autoSpaceDE w:val="0"/>
        <w:autoSpaceDN w:val="0"/>
        <w:adjustRightInd w:val="0"/>
        <w:ind w:firstLine="540"/>
        <w:jc w:val="both"/>
        <w:rPr>
          <w:sz w:val="28"/>
          <w:szCs w:val="28"/>
        </w:rPr>
      </w:pPr>
      <w:r>
        <w:rPr>
          <w:sz w:val="28"/>
          <w:szCs w:val="28"/>
        </w:rPr>
        <w:t>5</w:t>
      </w:r>
      <w:r w:rsidRPr="00F2771B">
        <w:rPr>
          <w:sz w:val="28"/>
          <w:szCs w:val="28"/>
        </w:rPr>
        <w:t>) осуществление прав изготовителей</w:t>
      </w:r>
      <w:r>
        <w:rPr>
          <w:sz w:val="28"/>
          <w:szCs w:val="28"/>
        </w:rPr>
        <w:t xml:space="preserve"> (производителей)</w:t>
      </w:r>
      <w:r w:rsidRPr="00F2771B">
        <w:rPr>
          <w:sz w:val="28"/>
          <w:szCs w:val="28"/>
        </w:rPr>
        <w:t xml:space="preserve"> фонограмм на</w:t>
      </w:r>
      <w:r w:rsidR="00C4167B">
        <w:rPr>
          <w:sz w:val="28"/>
          <w:szCs w:val="28"/>
        </w:rPr>
        <w:t> </w:t>
      </w:r>
      <w:r w:rsidRPr="00F2771B">
        <w:rPr>
          <w:sz w:val="28"/>
          <w:szCs w:val="28"/>
        </w:rPr>
        <w:t>получение вознаграждения за публичное исполнение, а также за</w:t>
      </w:r>
      <w:r w:rsidR="00C4167B">
        <w:rPr>
          <w:sz w:val="28"/>
          <w:szCs w:val="28"/>
        </w:rPr>
        <w:t> </w:t>
      </w:r>
      <w:r w:rsidRPr="00F2771B">
        <w:rPr>
          <w:sz w:val="28"/>
          <w:szCs w:val="28"/>
        </w:rPr>
        <w:t xml:space="preserve">сообщение </w:t>
      </w:r>
      <w:r w:rsidR="004D0C00">
        <w:rPr>
          <w:sz w:val="28"/>
          <w:szCs w:val="28"/>
        </w:rPr>
        <w:t xml:space="preserve">  </w:t>
      </w:r>
      <w:r w:rsidRPr="00F2771B">
        <w:rPr>
          <w:sz w:val="28"/>
          <w:szCs w:val="28"/>
        </w:rPr>
        <w:t>в эфир или по кабелю фонограмм, опубликованных в</w:t>
      </w:r>
      <w:r w:rsidR="00C4167B">
        <w:rPr>
          <w:sz w:val="28"/>
          <w:szCs w:val="28"/>
        </w:rPr>
        <w:t> </w:t>
      </w:r>
      <w:r w:rsidRPr="00F2771B">
        <w:rPr>
          <w:sz w:val="28"/>
          <w:szCs w:val="28"/>
        </w:rPr>
        <w:t>коммерческих целях</w:t>
      </w:r>
      <w:r w:rsidR="00B44F61">
        <w:rPr>
          <w:sz w:val="28"/>
          <w:szCs w:val="28"/>
        </w:rPr>
        <w:t>;</w:t>
      </w:r>
    </w:p>
    <w:p w:rsidR="00B44F61" w:rsidRPr="00F466C8" w:rsidRDefault="002C2B97" w:rsidP="00183962">
      <w:pPr>
        <w:autoSpaceDE w:val="0"/>
        <w:autoSpaceDN w:val="0"/>
        <w:adjustRightInd w:val="0"/>
        <w:ind w:firstLine="540"/>
        <w:jc w:val="both"/>
        <w:rPr>
          <w:sz w:val="28"/>
          <w:szCs w:val="28"/>
        </w:rPr>
      </w:pPr>
      <w:r w:rsidRPr="00C45DD0">
        <w:rPr>
          <w:sz w:val="28"/>
          <w:szCs w:val="28"/>
        </w:rPr>
        <w:lastRenderedPageBreak/>
        <w:t xml:space="preserve">6) управление правом следования в отношении произведения </w:t>
      </w:r>
      <w:r w:rsidRPr="00F466C8">
        <w:rPr>
          <w:sz w:val="28"/>
          <w:szCs w:val="28"/>
        </w:rPr>
        <w:t>изобразительного искусства, а также авторских рукописей (автографов) литературных и музыкальных произведений.</w:t>
      </w:r>
    </w:p>
    <w:p w:rsidR="00183962" w:rsidRPr="00F2771B" w:rsidRDefault="00183962" w:rsidP="00183962">
      <w:pPr>
        <w:autoSpaceDE w:val="0"/>
        <w:autoSpaceDN w:val="0"/>
        <w:adjustRightInd w:val="0"/>
        <w:ind w:firstLine="540"/>
        <w:jc w:val="both"/>
        <w:rPr>
          <w:sz w:val="28"/>
          <w:szCs w:val="28"/>
        </w:rPr>
      </w:pPr>
      <w:r>
        <w:rPr>
          <w:sz w:val="28"/>
          <w:szCs w:val="28"/>
        </w:rPr>
        <w:t>2. Национальным законодательством госуда</w:t>
      </w:r>
      <w:proofErr w:type="gramStart"/>
      <w:r>
        <w:rPr>
          <w:sz w:val="28"/>
          <w:szCs w:val="28"/>
        </w:rPr>
        <w:t>рств Ст</w:t>
      </w:r>
      <w:proofErr w:type="gramEnd"/>
      <w:r>
        <w:rPr>
          <w:sz w:val="28"/>
          <w:szCs w:val="28"/>
        </w:rPr>
        <w:t xml:space="preserve">орон могут быть предусмотрены иные сферы </w:t>
      </w:r>
      <w:r w:rsidRPr="006A17B3">
        <w:rPr>
          <w:sz w:val="28"/>
          <w:szCs w:val="28"/>
        </w:rPr>
        <w:t xml:space="preserve">управления авторскими и смежными правами </w:t>
      </w:r>
      <w:r w:rsidR="004D0C00">
        <w:rPr>
          <w:sz w:val="28"/>
          <w:szCs w:val="28"/>
        </w:rPr>
        <w:t xml:space="preserve">   </w:t>
      </w:r>
      <w:r w:rsidRPr="006A17B3">
        <w:rPr>
          <w:sz w:val="28"/>
          <w:szCs w:val="28"/>
        </w:rPr>
        <w:t>на коллективной основе</w:t>
      </w:r>
      <w:r>
        <w:rPr>
          <w:sz w:val="28"/>
          <w:szCs w:val="28"/>
        </w:rPr>
        <w:t>.</w:t>
      </w:r>
    </w:p>
    <w:p w:rsidR="00183962" w:rsidRPr="00F2771B" w:rsidRDefault="00183962" w:rsidP="00183962">
      <w:pPr>
        <w:autoSpaceDE w:val="0"/>
        <w:autoSpaceDN w:val="0"/>
        <w:adjustRightInd w:val="0"/>
        <w:ind w:firstLine="540"/>
        <w:jc w:val="both"/>
        <w:rPr>
          <w:sz w:val="28"/>
          <w:szCs w:val="28"/>
        </w:rPr>
      </w:pPr>
    </w:p>
    <w:p w:rsidR="00183962" w:rsidRPr="007B13AC" w:rsidRDefault="00183962" w:rsidP="00183962">
      <w:pPr>
        <w:autoSpaceDE w:val="0"/>
        <w:autoSpaceDN w:val="0"/>
        <w:adjustRightInd w:val="0"/>
        <w:jc w:val="center"/>
        <w:outlineLvl w:val="0"/>
        <w:rPr>
          <w:b/>
          <w:sz w:val="28"/>
          <w:szCs w:val="28"/>
        </w:rPr>
      </w:pPr>
      <w:r w:rsidRPr="007B13AC">
        <w:rPr>
          <w:b/>
          <w:sz w:val="28"/>
          <w:szCs w:val="28"/>
        </w:rPr>
        <w:t>Статья 2</w:t>
      </w:r>
    </w:p>
    <w:p w:rsidR="00183962" w:rsidRPr="00F2771B" w:rsidRDefault="00183962" w:rsidP="00183962">
      <w:pPr>
        <w:autoSpaceDE w:val="0"/>
        <w:autoSpaceDN w:val="0"/>
        <w:adjustRightInd w:val="0"/>
        <w:ind w:firstLine="540"/>
        <w:jc w:val="both"/>
        <w:rPr>
          <w:sz w:val="28"/>
          <w:szCs w:val="28"/>
        </w:rPr>
      </w:pPr>
    </w:p>
    <w:p w:rsidR="00183962" w:rsidRDefault="00183962" w:rsidP="00183962">
      <w:pPr>
        <w:autoSpaceDE w:val="0"/>
        <w:autoSpaceDN w:val="0"/>
        <w:adjustRightInd w:val="0"/>
        <w:ind w:firstLine="708"/>
        <w:jc w:val="both"/>
        <w:rPr>
          <w:sz w:val="28"/>
          <w:szCs w:val="28"/>
        </w:rPr>
      </w:pPr>
      <w:r w:rsidRPr="00784EA3">
        <w:rPr>
          <w:sz w:val="28"/>
          <w:szCs w:val="28"/>
        </w:rPr>
        <w:t xml:space="preserve">В сферах коллективного управления, указанных </w:t>
      </w:r>
      <w:r w:rsidRPr="009630B4">
        <w:rPr>
          <w:sz w:val="28"/>
          <w:szCs w:val="28"/>
        </w:rPr>
        <w:t xml:space="preserve">в </w:t>
      </w:r>
      <w:r w:rsidR="006B04FC">
        <w:rPr>
          <w:sz w:val="28"/>
          <w:szCs w:val="28"/>
        </w:rPr>
        <w:t>статье 1</w:t>
      </w:r>
      <w:r w:rsidRPr="00784EA3">
        <w:rPr>
          <w:sz w:val="28"/>
          <w:szCs w:val="28"/>
        </w:rPr>
        <w:t xml:space="preserve"> настоящего Соглашения,</w:t>
      </w:r>
      <w:r w:rsidR="00105EAD">
        <w:rPr>
          <w:sz w:val="28"/>
          <w:szCs w:val="28"/>
        </w:rPr>
        <w:t xml:space="preserve"> </w:t>
      </w:r>
      <w:r w:rsidRPr="00476CB0">
        <w:rPr>
          <w:sz w:val="28"/>
          <w:szCs w:val="28"/>
        </w:rPr>
        <w:t xml:space="preserve">Стороны предусматривают возможность </w:t>
      </w:r>
      <w:r w:rsidR="006B04FC">
        <w:rPr>
          <w:sz w:val="28"/>
          <w:szCs w:val="28"/>
        </w:rPr>
        <w:t xml:space="preserve">создания </w:t>
      </w:r>
      <w:r w:rsidR="00BC2C02">
        <w:rPr>
          <w:sz w:val="28"/>
          <w:szCs w:val="28"/>
        </w:rPr>
        <w:t xml:space="preserve">                      </w:t>
      </w:r>
      <w:r w:rsidR="006B04FC">
        <w:rPr>
          <w:sz w:val="28"/>
          <w:szCs w:val="28"/>
        </w:rPr>
        <w:t>и</w:t>
      </w:r>
      <w:r w:rsidR="00105EAD">
        <w:rPr>
          <w:sz w:val="28"/>
          <w:szCs w:val="28"/>
        </w:rPr>
        <w:t xml:space="preserve"> </w:t>
      </w:r>
      <w:r w:rsidRPr="00476CB0">
        <w:rPr>
          <w:sz w:val="28"/>
          <w:szCs w:val="28"/>
        </w:rPr>
        <w:t>деятельности организаций по коллективному управлению</w:t>
      </w:r>
      <w:r w:rsidR="009630B4">
        <w:rPr>
          <w:sz w:val="28"/>
          <w:szCs w:val="28"/>
        </w:rPr>
        <w:t>.</w:t>
      </w:r>
      <w:r w:rsidR="00105EAD">
        <w:rPr>
          <w:sz w:val="28"/>
          <w:szCs w:val="28"/>
        </w:rPr>
        <w:t xml:space="preserve"> </w:t>
      </w:r>
      <w:r w:rsidR="00237684">
        <w:rPr>
          <w:sz w:val="28"/>
          <w:szCs w:val="28"/>
        </w:rPr>
        <w:t>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правообладателями в письменной форме, а также с другой организацией, управляющей правами на коллективной основе.</w:t>
      </w:r>
      <w:r w:rsidR="00105EAD">
        <w:rPr>
          <w:sz w:val="28"/>
          <w:szCs w:val="28"/>
        </w:rPr>
        <w:t xml:space="preserve"> </w:t>
      </w:r>
      <w:r>
        <w:rPr>
          <w:sz w:val="28"/>
          <w:szCs w:val="28"/>
        </w:rPr>
        <w:t>Такую деятельность на территории госуда</w:t>
      </w:r>
      <w:proofErr w:type="gramStart"/>
      <w:r>
        <w:rPr>
          <w:sz w:val="28"/>
          <w:szCs w:val="28"/>
        </w:rPr>
        <w:t>рств Ст</w:t>
      </w:r>
      <w:proofErr w:type="gramEnd"/>
      <w:r>
        <w:rPr>
          <w:sz w:val="28"/>
          <w:szCs w:val="28"/>
        </w:rPr>
        <w:t>орон ведут организации по коллективному управлению, которые согласно национальному законодательству наделены соответствующими полномочиями</w:t>
      </w:r>
      <w:r w:rsidRPr="00F2771B">
        <w:rPr>
          <w:sz w:val="28"/>
          <w:szCs w:val="28"/>
        </w:rPr>
        <w:t xml:space="preserve">. </w:t>
      </w:r>
    </w:p>
    <w:p w:rsidR="00183962" w:rsidRPr="00D30D26" w:rsidRDefault="00183962" w:rsidP="00183962">
      <w:pPr>
        <w:autoSpaceDE w:val="0"/>
        <w:autoSpaceDN w:val="0"/>
        <w:adjustRightInd w:val="0"/>
        <w:ind w:firstLine="540"/>
        <w:jc w:val="both"/>
        <w:rPr>
          <w:color w:val="FF0000"/>
          <w:sz w:val="28"/>
          <w:szCs w:val="28"/>
        </w:rPr>
      </w:pPr>
    </w:p>
    <w:p w:rsidR="00183962" w:rsidRPr="007B13AC" w:rsidRDefault="00183962" w:rsidP="00183962">
      <w:pPr>
        <w:autoSpaceDE w:val="0"/>
        <w:autoSpaceDN w:val="0"/>
        <w:adjustRightInd w:val="0"/>
        <w:jc w:val="center"/>
        <w:outlineLvl w:val="0"/>
        <w:rPr>
          <w:b/>
          <w:sz w:val="28"/>
          <w:szCs w:val="28"/>
        </w:rPr>
      </w:pPr>
      <w:r w:rsidRPr="007B13AC">
        <w:rPr>
          <w:b/>
          <w:sz w:val="28"/>
          <w:szCs w:val="28"/>
        </w:rPr>
        <w:t>Статья 3</w:t>
      </w:r>
    </w:p>
    <w:p w:rsidR="00183962" w:rsidRPr="00F2771B" w:rsidRDefault="00183962" w:rsidP="00183962">
      <w:pPr>
        <w:autoSpaceDE w:val="0"/>
        <w:autoSpaceDN w:val="0"/>
        <w:adjustRightInd w:val="0"/>
        <w:jc w:val="center"/>
        <w:outlineLvl w:val="0"/>
        <w:rPr>
          <w:sz w:val="28"/>
          <w:szCs w:val="28"/>
        </w:rPr>
      </w:pPr>
    </w:p>
    <w:p w:rsidR="008B2E48" w:rsidRPr="008B2E48" w:rsidRDefault="008B2E48" w:rsidP="008B2E48">
      <w:pPr>
        <w:ind w:firstLine="708"/>
        <w:jc w:val="both"/>
        <w:rPr>
          <w:sz w:val="28"/>
          <w:szCs w:val="28"/>
        </w:rPr>
      </w:pPr>
      <w:r w:rsidRPr="008B2E48">
        <w:rPr>
          <w:sz w:val="28"/>
          <w:szCs w:val="28"/>
        </w:rPr>
        <w:t>1.</w:t>
      </w:r>
      <w:r>
        <w:rPr>
          <w:sz w:val="28"/>
          <w:szCs w:val="28"/>
        </w:rPr>
        <w:t xml:space="preserve"> </w:t>
      </w:r>
      <w:r w:rsidR="00183962" w:rsidRPr="008B2E48">
        <w:rPr>
          <w:sz w:val="28"/>
          <w:szCs w:val="28"/>
        </w:rPr>
        <w:t xml:space="preserve">Организации по коллективному управлению заключают </w:t>
      </w:r>
      <w:r w:rsidR="00BC2C02">
        <w:rPr>
          <w:sz w:val="28"/>
          <w:szCs w:val="28"/>
        </w:rPr>
        <w:t xml:space="preserve">                      </w:t>
      </w:r>
      <w:r w:rsidR="00183962" w:rsidRPr="008B2E48">
        <w:rPr>
          <w:sz w:val="28"/>
          <w:szCs w:val="28"/>
        </w:rPr>
        <w:t xml:space="preserve">с пользователями договоры на условиях простой (неисключительной) лицензии в отношении авторских или смежных прав и (или) объектов этих прав, находящихся в управлении организаций, на соответствующие способы использования таких объектов и собирают с </w:t>
      </w:r>
      <w:r w:rsidR="0042686D">
        <w:rPr>
          <w:sz w:val="28"/>
          <w:szCs w:val="28"/>
        </w:rPr>
        <w:t xml:space="preserve">таких </w:t>
      </w:r>
      <w:r w:rsidR="00183962" w:rsidRPr="008B2E48">
        <w:rPr>
          <w:sz w:val="28"/>
          <w:szCs w:val="28"/>
        </w:rPr>
        <w:t xml:space="preserve">пользователей вознаграждение за их использование. </w:t>
      </w:r>
    </w:p>
    <w:p w:rsidR="00183962" w:rsidRPr="0097123B" w:rsidRDefault="00183962" w:rsidP="00183962">
      <w:pPr>
        <w:ind w:firstLine="708"/>
        <w:jc w:val="both"/>
        <w:rPr>
          <w:strike/>
          <w:sz w:val="28"/>
          <w:szCs w:val="28"/>
        </w:rPr>
      </w:pPr>
      <w:r w:rsidRPr="004E6284">
        <w:rPr>
          <w:sz w:val="28"/>
          <w:szCs w:val="28"/>
        </w:rPr>
        <w:t>Организации по коллективному управлению не вправе отказать пользователю (</w:t>
      </w:r>
      <w:r w:rsidR="0042686D" w:rsidRPr="0042686D">
        <w:rPr>
          <w:sz w:val="28"/>
          <w:szCs w:val="28"/>
        </w:rPr>
        <w:t>субъектам, на которых национальным законодательством государств Сторон возлагается обязанность по уплате сред</w:t>
      </w:r>
      <w:r w:rsidR="0042686D">
        <w:rPr>
          <w:sz w:val="28"/>
          <w:szCs w:val="28"/>
        </w:rPr>
        <w:t>ств для выплаты вознаграждения</w:t>
      </w:r>
      <w:r w:rsidRPr="004E6284">
        <w:rPr>
          <w:sz w:val="28"/>
          <w:szCs w:val="28"/>
        </w:rPr>
        <w:t>) в заключени</w:t>
      </w:r>
      <w:proofErr w:type="gramStart"/>
      <w:r w:rsidRPr="004E6284">
        <w:rPr>
          <w:sz w:val="28"/>
          <w:szCs w:val="28"/>
        </w:rPr>
        <w:t>и</w:t>
      </w:r>
      <w:proofErr w:type="gramEnd"/>
      <w:r w:rsidRPr="004E6284">
        <w:rPr>
          <w:sz w:val="28"/>
          <w:szCs w:val="28"/>
        </w:rPr>
        <w:t xml:space="preserve"> договора</w:t>
      </w:r>
      <w:r w:rsidR="0097123B">
        <w:rPr>
          <w:sz w:val="28"/>
          <w:szCs w:val="28"/>
        </w:rPr>
        <w:t>.</w:t>
      </w:r>
    </w:p>
    <w:p w:rsidR="00183962" w:rsidRDefault="00EA78F0" w:rsidP="00183962">
      <w:pPr>
        <w:ind w:firstLine="708"/>
        <w:jc w:val="both"/>
        <w:rPr>
          <w:sz w:val="28"/>
          <w:szCs w:val="28"/>
        </w:rPr>
      </w:pPr>
      <w:r>
        <w:rPr>
          <w:sz w:val="28"/>
          <w:szCs w:val="28"/>
        </w:rPr>
        <w:t>2</w:t>
      </w:r>
      <w:r w:rsidR="00183962">
        <w:rPr>
          <w:sz w:val="28"/>
          <w:szCs w:val="28"/>
        </w:rPr>
        <w:t>. Организации по коллективному управлению производят распределение собранного за использование объектов авторских и (или) смежных прав вознаграждения между правообладателями и осуществляют выплату им такого вознаграждения.</w:t>
      </w:r>
    </w:p>
    <w:p w:rsidR="00BE18E7" w:rsidRPr="00BE18E7" w:rsidRDefault="00183962" w:rsidP="00BE18E7">
      <w:pPr>
        <w:ind w:firstLine="708"/>
        <w:jc w:val="both"/>
        <w:rPr>
          <w:color w:val="C00000"/>
          <w:sz w:val="28"/>
          <w:szCs w:val="28"/>
        </w:rPr>
      </w:pPr>
      <w:proofErr w:type="gramStart"/>
      <w:r>
        <w:rPr>
          <w:sz w:val="28"/>
          <w:szCs w:val="28"/>
        </w:rPr>
        <w:t xml:space="preserve">Распределение собранного вознаграждения осуществляется </w:t>
      </w:r>
      <w:r w:rsidR="00CD1C6D" w:rsidRPr="00965CDC">
        <w:rPr>
          <w:sz w:val="28"/>
          <w:szCs w:val="28"/>
        </w:rPr>
        <w:t xml:space="preserve">не реже </w:t>
      </w:r>
      <w:r w:rsidR="0097123B" w:rsidRPr="00965CDC">
        <w:rPr>
          <w:sz w:val="28"/>
          <w:szCs w:val="28"/>
        </w:rPr>
        <w:t>одного</w:t>
      </w:r>
      <w:r w:rsidR="00CD1C6D" w:rsidRPr="00965CDC">
        <w:rPr>
          <w:sz w:val="28"/>
          <w:szCs w:val="28"/>
        </w:rPr>
        <w:t xml:space="preserve"> раз</w:t>
      </w:r>
      <w:r w:rsidR="0097123B" w:rsidRPr="00965CDC">
        <w:rPr>
          <w:sz w:val="28"/>
          <w:szCs w:val="28"/>
        </w:rPr>
        <w:t>а</w:t>
      </w:r>
      <w:r w:rsidR="00CD1C6D" w:rsidRPr="00965CDC">
        <w:rPr>
          <w:sz w:val="28"/>
          <w:szCs w:val="28"/>
        </w:rPr>
        <w:t xml:space="preserve"> в год </w:t>
      </w:r>
      <w:r>
        <w:rPr>
          <w:sz w:val="28"/>
          <w:szCs w:val="28"/>
        </w:rPr>
        <w:t xml:space="preserve">пропорционально фактическому использованию соответствующих объектов авторских и (или) смежных прав, определяемому на основе документов и сведений, получаемых организациями </w:t>
      </w:r>
      <w:r w:rsidR="004D0C00">
        <w:rPr>
          <w:sz w:val="28"/>
          <w:szCs w:val="28"/>
        </w:rPr>
        <w:t xml:space="preserve">                       </w:t>
      </w:r>
      <w:r w:rsidR="00EA78F0" w:rsidRPr="00EA78F0">
        <w:rPr>
          <w:sz w:val="28"/>
          <w:szCs w:val="28"/>
        </w:rPr>
        <w:t xml:space="preserve">по коллективному управлению </w:t>
      </w:r>
      <w:r>
        <w:rPr>
          <w:sz w:val="28"/>
          <w:szCs w:val="28"/>
        </w:rPr>
        <w:t xml:space="preserve">от пользователей, а также иных данных </w:t>
      </w:r>
      <w:r w:rsidR="004D0C00">
        <w:rPr>
          <w:sz w:val="28"/>
          <w:szCs w:val="28"/>
        </w:rPr>
        <w:t xml:space="preserve">        </w:t>
      </w:r>
      <w:r>
        <w:rPr>
          <w:sz w:val="28"/>
          <w:szCs w:val="28"/>
        </w:rPr>
        <w:t xml:space="preserve">об использовании объектов авторских </w:t>
      </w:r>
      <w:r w:rsidR="00BC2C02">
        <w:rPr>
          <w:sz w:val="28"/>
          <w:szCs w:val="28"/>
        </w:rPr>
        <w:t xml:space="preserve">    </w:t>
      </w:r>
      <w:r>
        <w:rPr>
          <w:sz w:val="28"/>
          <w:szCs w:val="28"/>
        </w:rPr>
        <w:t>и (или) смежных прав, в том числе сведений статистического характера.</w:t>
      </w:r>
      <w:proofErr w:type="gramEnd"/>
    </w:p>
    <w:p w:rsidR="00EA78F0" w:rsidRDefault="00EA78F0">
      <w:pPr>
        <w:ind w:firstLine="708"/>
        <w:jc w:val="both"/>
        <w:rPr>
          <w:sz w:val="28"/>
          <w:szCs w:val="28"/>
        </w:rPr>
      </w:pPr>
      <w:r w:rsidRPr="00EA78F0">
        <w:rPr>
          <w:sz w:val="28"/>
          <w:szCs w:val="28"/>
        </w:rPr>
        <w:lastRenderedPageBreak/>
        <w:t xml:space="preserve">Пользователи обязаны предоставлять организациям по коллективному управлению отчеты об использовании объектов авторских и (или) смежных прав, а также иные сведения и документы, необходимые для сбора </w:t>
      </w:r>
      <w:r w:rsidR="00BC2C02">
        <w:rPr>
          <w:sz w:val="28"/>
          <w:szCs w:val="28"/>
        </w:rPr>
        <w:t xml:space="preserve">                  </w:t>
      </w:r>
      <w:r w:rsidRPr="00EA78F0">
        <w:rPr>
          <w:sz w:val="28"/>
          <w:szCs w:val="28"/>
        </w:rPr>
        <w:t xml:space="preserve">и распределения вознаграждения. Перечень и сроки предоставления документов и сведений определяются в договорах между организациями </w:t>
      </w:r>
      <w:r w:rsidR="004D0C00">
        <w:rPr>
          <w:sz w:val="28"/>
          <w:szCs w:val="28"/>
        </w:rPr>
        <w:t xml:space="preserve">     </w:t>
      </w:r>
      <w:r w:rsidRPr="00EA78F0">
        <w:rPr>
          <w:sz w:val="28"/>
          <w:szCs w:val="28"/>
        </w:rPr>
        <w:t>по коллективному управлению и пользователями.</w:t>
      </w:r>
    </w:p>
    <w:p w:rsidR="00BE18E7" w:rsidRDefault="00183962">
      <w:pPr>
        <w:ind w:firstLine="708"/>
        <w:jc w:val="both"/>
        <w:rPr>
          <w:strike/>
          <w:sz w:val="28"/>
          <w:szCs w:val="28"/>
        </w:rPr>
      </w:pPr>
      <w:r>
        <w:rPr>
          <w:sz w:val="28"/>
          <w:szCs w:val="28"/>
        </w:rPr>
        <w:t xml:space="preserve">Распределение и выплата вознаграждения правообладателям должны производиться организациями по коллективному управлению регулярно </w:t>
      </w:r>
      <w:r w:rsidR="004D0C00">
        <w:rPr>
          <w:sz w:val="28"/>
          <w:szCs w:val="28"/>
        </w:rPr>
        <w:t xml:space="preserve">    </w:t>
      </w:r>
      <w:r w:rsidR="008B2E48" w:rsidRPr="004820E5">
        <w:rPr>
          <w:sz w:val="28"/>
          <w:szCs w:val="28"/>
        </w:rPr>
        <w:t xml:space="preserve">(не реже одного раза в год) </w:t>
      </w:r>
      <w:r>
        <w:rPr>
          <w:sz w:val="28"/>
          <w:szCs w:val="28"/>
        </w:rPr>
        <w:t xml:space="preserve">в сроки, предусмотренные </w:t>
      </w:r>
      <w:r w:rsidRPr="0097123B">
        <w:rPr>
          <w:sz w:val="28"/>
          <w:szCs w:val="28"/>
        </w:rPr>
        <w:t>уставами таких организаций</w:t>
      </w:r>
      <w:r w:rsidR="0097123B">
        <w:rPr>
          <w:sz w:val="28"/>
          <w:szCs w:val="28"/>
        </w:rPr>
        <w:t xml:space="preserve"> не позднее 12 месяцев п</w:t>
      </w:r>
      <w:r w:rsidR="00883D5D">
        <w:rPr>
          <w:sz w:val="28"/>
          <w:szCs w:val="28"/>
        </w:rPr>
        <w:t xml:space="preserve">осле окончания </w:t>
      </w:r>
      <w:r w:rsidR="00727572">
        <w:rPr>
          <w:sz w:val="28"/>
          <w:szCs w:val="28"/>
        </w:rPr>
        <w:t>отчетного</w:t>
      </w:r>
      <w:r w:rsidR="00883D5D">
        <w:rPr>
          <w:sz w:val="28"/>
          <w:szCs w:val="28"/>
        </w:rPr>
        <w:t xml:space="preserve"> года</w:t>
      </w:r>
      <w:r w:rsidR="0097123B">
        <w:rPr>
          <w:sz w:val="28"/>
          <w:szCs w:val="28"/>
        </w:rPr>
        <w:t>.</w:t>
      </w:r>
    </w:p>
    <w:p w:rsidR="00365405" w:rsidRPr="002F4FC7" w:rsidRDefault="00D94ED5" w:rsidP="00365405">
      <w:pPr>
        <w:ind w:firstLine="708"/>
        <w:jc w:val="both"/>
        <w:rPr>
          <w:sz w:val="28"/>
          <w:szCs w:val="28"/>
        </w:rPr>
      </w:pPr>
      <w:r>
        <w:rPr>
          <w:sz w:val="28"/>
          <w:szCs w:val="28"/>
        </w:rPr>
        <w:t>3</w:t>
      </w:r>
      <w:r w:rsidR="00365405" w:rsidRPr="002F4FC7">
        <w:rPr>
          <w:sz w:val="28"/>
          <w:szCs w:val="28"/>
        </w:rPr>
        <w:t xml:space="preserve">. Организации по коллективному управлению вправе удерживать </w:t>
      </w:r>
      <w:r w:rsidR="00BC2C02">
        <w:rPr>
          <w:sz w:val="28"/>
          <w:szCs w:val="28"/>
        </w:rPr>
        <w:t xml:space="preserve">       </w:t>
      </w:r>
      <w:r w:rsidR="00365405" w:rsidRPr="002F4FC7">
        <w:rPr>
          <w:sz w:val="28"/>
          <w:szCs w:val="28"/>
        </w:rPr>
        <w:t xml:space="preserve">из собранного вознаграждения суммы, равные своим фактическим расходам по сбору, распределению и выплате такого вознаграждения, а также суммы, направляемые в специальные фонды, создаваемые организациями с согласия и в интересах представляемых ими правообладателей, в целях предоставления таким правообладателям социальных, культурных, а также образовательных услуг. Общий размер вышеупомянутых удержаний </w:t>
      </w:r>
      <w:r w:rsidR="004D0C00">
        <w:rPr>
          <w:sz w:val="28"/>
          <w:szCs w:val="28"/>
        </w:rPr>
        <w:t xml:space="preserve">            </w:t>
      </w:r>
      <w:r w:rsidR="00365405" w:rsidRPr="002F4FC7">
        <w:rPr>
          <w:sz w:val="28"/>
          <w:szCs w:val="28"/>
        </w:rPr>
        <w:t>не должен превышать 25 процентов от суммы собранного вознаграждения</w:t>
      </w:r>
      <w:r w:rsidR="00A06951">
        <w:rPr>
          <w:sz w:val="28"/>
          <w:szCs w:val="28"/>
        </w:rPr>
        <w:t>.</w:t>
      </w:r>
      <w:r w:rsidR="0001139F">
        <w:rPr>
          <w:sz w:val="28"/>
          <w:szCs w:val="28"/>
        </w:rPr>
        <w:t xml:space="preserve"> </w:t>
      </w:r>
      <w:r w:rsidR="00A06951">
        <w:rPr>
          <w:sz w:val="28"/>
          <w:szCs w:val="28"/>
        </w:rPr>
        <w:t>Такие удержания должны производиться пропорционально от каждой суммы, причитающейся каждому правообладателю.</w:t>
      </w:r>
    </w:p>
    <w:p w:rsidR="00365405" w:rsidRPr="00980BD6" w:rsidRDefault="00365405" w:rsidP="00365405">
      <w:pPr>
        <w:ind w:firstLine="708"/>
        <w:jc w:val="both"/>
        <w:rPr>
          <w:sz w:val="28"/>
          <w:szCs w:val="28"/>
        </w:rPr>
      </w:pPr>
      <w:r w:rsidRPr="00365405">
        <w:rPr>
          <w:sz w:val="28"/>
          <w:szCs w:val="28"/>
        </w:rPr>
        <w:t>Организации по коллективному управлению</w:t>
      </w:r>
      <w:r>
        <w:rPr>
          <w:sz w:val="28"/>
          <w:szCs w:val="28"/>
        </w:rPr>
        <w:t xml:space="preserve"> обязаны о</w:t>
      </w:r>
      <w:r w:rsidRPr="00365405">
        <w:rPr>
          <w:sz w:val="28"/>
          <w:szCs w:val="28"/>
        </w:rPr>
        <w:t xml:space="preserve">дновременно </w:t>
      </w:r>
      <w:r w:rsidR="00BC2C02">
        <w:rPr>
          <w:sz w:val="28"/>
          <w:szCs w:val="28"/>
        </w:rPr>
        <w:t xml:space="preserve">     </w:t>
      </w:r>
      <w:r w:rsidRPr="00365405">
        <w:rPr>
          <w:sz w:val="28"/>
          <w:szCs w:val="28"/>
        </w:rPr>
        <w:t>с</w:t>
      </w:r>
      <w:r>
        <w:rPr>
          <w:sz w:val="28"/>
          <w:szCs w:val="28"/>
        </w:rPr>
        <w:t xml:space="preserve"> выплатой вознаграждения правообладателям представлять им отчеты, содержащие сведения об использовании их прав и (или) объектов </w:t>
      </w:r>
      <w:r w:rsidRPr="00980BD6">
        <w:rPr>
          <w:sz w:val="28"/>
          <w:szCs w:val="28"/>
        </w:rPr>
        <w:t xml:space="preserve">правообладателей, размере собранного за такое использование вознаграждения. Отчеты должны также содержать </w:t>
      </w:r>
      <w:r w:rsidR="00AB6DF0" w:rsidRPr="00980BD6">
        <w:rPr>
          <w:sz w:val="28"/>
          <w:szCs w:val="28"/>
        </w:rPr>
        <w:t>детализацию</w:t>
      </w:r>
      <w:r w:rsidRPr="00980BD6">
        <w:rPr>
          <w:sz w:val="28"/>
          <w:szCs w:val="28"/>
        </w:rPr>
        <w:t xml:space="preserve"> удержанных организациями по коллективному управлению </w:t>
      </w:r>
      <w:r w:rsidR="00D04BBE" w:rsidRPr="00980BD6">
        <w:rPr>
          <w:sz w:val="28"/>
          <w:szCs w:val="28"/>
        </w:rPr>
        <w:t>сум</w:t>
      </w:r>
      <w:r w:rsidR="00D04BBE">
        <w:rPr>
          <w:sz w:val="28"/>
          <w:szCs w:val="28"/>
        </w:rPr>
        <w:t>м,</w:t>
      </w:r>
      <w:r w:rsidRPr="00980BD6">
        <w:rPr>
          <w:sz w:val="28"/>
          <w:szCs w:val="28"/>
        </w:rPr>
        <w:t xml:space="preserve"> </w:t>
      </w:r>
      <w:r w:rsidR="00D04BBE">
        <w:rPr>
          <w:sz w:val="28"/>
          <w:szCs w:val="28"/>
        </w:rPr>
        <w:t xml:space="preserve">в том числе </w:t>
      </w:r>
      <w:r w:rsidRPr="00980BD6">
        <w:rPr>
          <w:sz w:val="28"/>
          <w:szCs w:val="28"/>
        </w:rPr>
        <w:t xml:space="preserve"> удержаний, направленных в специальные фонды</w:t>
      </w:r>
      <w:r w:rsidR="00FC6938" w:rsidRPr="003401E5">
        <w:rPr>
          <w:sz w:val="28"/>
          <w:szCs w:val="28"/>
        </w:rPr>
        <w:t>.</w:t>
      </w:r>
    </w:p>
    <w:p w:rsidR="00D94ED5" w:rsidRPr="00D94ED5" w:rsidRDefault="00D94ED5" w:rsidP="00D94ED5">
      <w:pPr>
        <w:ind w:firstLine="708"/>
        <w:jc w:val="both"/>
        <w:rPr>
          <w:sz w:val="28"/>
          <w:szCs w:val="28"/>
        </w:rPr>
      </w:pPr>
      <w:r w:rsidRPr="00980BD6">
        <w:rPr>
          <w:sz w:val="28"/>
          <w:szCs w:val="28"/>
        </w:rPr>
        <w:t xml:space="preserve">4. </w:t>
      </w:r>
      <w:r w:rsidR="0001139F">
        <w:rPr>
          <w:sz w:val="28"/>
          <w:szCs w:val="28"/>
        </w:rPr>
        <w:t>В случае е</w:t>
      </w:r>
      <w:r w:rsidRPr="00980BD6">
        <w:rPr>
          <w:sz w:val="28"/>
          <w:szCs w:val="28"/>
        </w:rPr>
        <w:t>сли вознаграждение, причитающееся правообладателям, не может</w:t>
      </w:r>
      <w:r w:rsidRPr="00AB6DF0">
        <w:rPr>
          <w:sz w:val="28"/>
          <w:szCs w:val="28"/>
        </w:rPr>
        <w:t xml:space="preserve">  </w:t>
      </w:r>
      <w:r w:rsidRPr="00D94ED5">
        <w:rPr>
          <w:sz w:val="28"/>
          <w:szCs w:val="28"/>
        </w:rPr>
        <w:t>быть выплачено в установленный абзацем 4 пункта 2 настоящей статьи срок, организация</w:t>
      </w:r>
      <w:r w:rsidR="00F261BC">
        <w:rPr>
          <w:sz w:val="28"/>
          <w:szCs w:val="28"/>
        </w:rPr>
        <w:t xml:space="preserve"> </w:t>
      </w:r>
      <w:r w:rsidRPr="00D94ED5">
        <w:rPr>
          <w:sz w:val="28"/>
          <w:szCs w:val="28"/>
        </w:rPr>
        <w:t>по коллективному управлению</w:t>
      </w:r>
      <w:r w:rsidR="00F261BC">
        <w:rPr>
          <w:sz w:val="28"/>
          <w:szCs w:val="28"/>
        </w:rPr>
        <w:t xml:space="preserve"> </w:t>
      </w:r>
      <w:r w:rsidRPr="00D94ED5">
        <w:rPr>
          <w:sz w:val="28"/>
          <w:szCs w:val="28"/>
        </w:rPr>
        <w:t>обязана</w:t>
      </w:r>
      <w:r w:rsidR="00F261BC">
        <w:rPr>
          <w:sz w:val="28"/>
          <w:szCs w:val="28"/>
        </w:rPr>
        <w:t xml:space="preserve"> </w:t>
      </w:r>
      <w:r w:rsidRPr="00D94ED5">
        <w:rPr>
          <w:sz w:val="28"/>
          <w:szCs w:val="28"/>
        </w:rPr>
        <w:t>в</w:t>
      </w:r>
      <w:r w:rsidR="00F261BC">
        <w:rPr>
          <w:sz w:val="28"/>
          <w:szCs w:val="28"/>
        </w:rPr>
        <w:t xml:space="preserve"> </w:t>
      </w:r>
      <w:r w:rsidRPr="00D94ED5">
        <w:rPr>
          <w:sz w:val="28"/>
          <w:szCs w:val="28"/>
        </w:rPr>
        <w:t xml:space="preserve">течение 12 месяцев после окончания такого срока предпринять все необходимые меры для установления и обнаружения </w:t>
      </w:r>
      <w:r w:rsidR="00AB6DF0">
        <w:rPr>
          <w:sz w:val="28"/>
          <w:szCs w:val="28"/>
        </w:rPr>
        <w:t xml:space="preserve">таких </w:t>
      </w:r>
      <w:r w:rsidRPr="00D94ED5">
        <w:rPr>
          <w:sz w:val="28"/>
          <w:szCs w:val="28"/>
        </w:rPr>
        <w:t>правообладател</w:t>
      </w:r>
      <w:r w:rsidR="00AB6DF0">
        <w:rPr>
          <w:sz w:val="28"/>
          <w:szCs w:val="28"/>
        </w:rPr>
        <w:t>ей</w:t>
      </w:r>
      <w:r w:rsidRPr="00D94ED5">
        <w:rPr>
          <w:sz w:val="28"/>
          <w:szCs w:val="28"/>
        </w:rPr>
        <w:t>.</w:t>
      </w:r>
    </w:p>
    <w:p w:rsidR="0001139F" w:rsidRPr="00D94ED5" w:rsidRDefault="0001139F" w:rsidP="00D94ED5">
      <w:pPr>
        <w:ind w:firstLine="708"/>
        <w:jc w:val="both"/>
        <w:rPr>
          <w:sz w:val="28"/>
          <w:szCs w:val="28"/>
        </w:rPr>
      </w:pPr>
      <w:r>
        <w:rPr>
          <w:sz w:val="28"/>
          <w:szCs w:val="28"/>
        </w:rPr>
        <w:t>В случае е</w:t>
      </w:r>
      <w:r w:rsidR="00D94ED5" w:rsidRPr="00D94ED5">
        <w:rPr>
          <w:sz w:val="28"/>
          <w:szCs w:val="28"/>
        </w:rPr>
        <w:t>сли вознаграждение, причитающееся правообладателям, не</w:t>
      </w:r>
      <w:r w:rsidR="00C4167B">
        <w:rPr>
          <w:sz w:val="28"/>
          <w:szCs w:val="28"/>
        </w:rPr>
        <w:t> </w:t>
      </w:r>
      <w:r w:rsidR="00D94ED5" w:rsidRPr="00D94ED5">
        <w:rPr>
          <w:sz w:val="28"/>
          <w:szCs w:val="28"/>
        </w:rPr>
        <w:t>может быть выплачено в установленный абзацем 1 настоящего пункта</w:t>
      </w:r>
      <w:r>
        <w:rPr>
          <w:sz w:val="28"/>
          <w:szCs w:val="28"/>
        </w:rPr>
        <w:t xml:space="preserve"> </w:t>
      </w:r>
      <w:r w:rsidR="00D94ED5" w:rsidRPr="00D94ED5">
        <w:rPr>
          <w:sz w:val="28"/>
          <w:szCs w:val="28"/>
        </w:rPr>
        <w:t>срок,</w:t>
      </w:r>
      <w:r w:rsidR="004D0C00">
        <w:rPr>
          <w:sz w:val="28"/>
          <w:szCs w:val="28"/>
        </w:rPr>
        <w:t xml:space="preserve"> </w:t>
      </w:r>
      <w:r w:rsidR="00D94ED5" w:rsidRPr="00D94ED5">
        <w:rPr>
          <w:sz w:val="28"/>
          <w:szCs w:val="28"/>
        </w:rPr>
        <w:t>организация по коллективному уп</w:t>
      </w:r>
      <w:r w:rsidR="00AE0237">
        <w:rPr>
          <w:sz w:val="28"/>
          <w:szCs w:val="28"/>
        </w:rPr>
        <w:t>равлению обязана в течение 12</w:t>
      </w:r>
      <w:r w:rsidR="00D94ED5" w:rsidRPr="00D94ED5">
        <w:rPr>
          <w:sz w:val="28"/>
          <w:szCs w:val="28"/>
        </w:rPr>
        <w:t xml:space="preserve"> месяцев после окончания такого срока возвратить пользователям средства, </w:t>
      </w:r>
      <w:r>
        <w:rPr>
          <w:sz w:val="28"/>
          <w:szCs w:val="28"/>
        </w:rPr>
        <w:t>ранее собранные</w:t>
      </w:r>
      <w:r w:rsidR="00D94ED5" w:rsidRPr="00D94ED5">
        <w:rPr>
          <w:sz w:val="28"/>
          <w:szCs w:val="28"/>
        </w:rPr>
        <w:t xml:space="preserve"> для выплаты такого вознаграждения. </w:t>
      </w:r>
      <w:r>
        <w:rPr>
          <w:sz w:val="28"/>
          <w:szCs w:val="28"/>
        </w:rPr>
        <w:t>Уведомление о</w:t>
      </w:r>
      <w:r w:rsidR="00687127">
        <w:rPr>
          <w:sz w:val="28"/>
          <w:szCs w:val="28"/>
        </w:rPr>
        <w:t> </w:t>
      </w:r>
      <w:r>
        <w:rPr>
          <w:sz w:val="28"/>
          <w:szCs w:val="28"/>
        </w:rPr>
        <w:t xml:space="preserve">возврате средств размещается на </w:t>
      </w:r>
      <w:r w:rsidRPr="0001139F">
        <w:rPr>
          <w:sz w:val="28"/>
          <w:szCs w:val="28"/>
        </w:rPr>
        <w:t>официальном сайте организации по коллективному управлению в сети Интернет</w:t>
      </w:r>
      <w:r>
        <w:rPr>
          <w:sz w:val="28"/>
          <w:szCs w:val="28"/>
        </w:rPr>
        <w:t xml:space="preserve"> и </w:t>
      </w:r>
      <w:r w:rsidR="006A7337">
        <w:rPr>
          <w:sz w:val="28"/>
          <w:szCs w:val="28"/>
        </w:rPr>
        <w:t xml:space="preserve">должно </w:t>
      </w:r>
      <w:r>
        <w:rPr>
          <w:sz w:val="28"/>
          <w:szCs w:val="28"/>
        </w:rPr>
        <w:t>содерж</w:t>
      </w:r>
      <w:r w:rsidR="006A7337">
        <w:rPr>
          <w:sz w:val="28"/>
          <w:szCs w:val="28"/>
        </w:rPr>
        <w:t>ать</w:t>
      </w:r>
      <w:r>
        <w:rPr>
          <w:sz w:val="28"/>
          <w:szCs w:val="28"/>
        </w:rPr>
        <w:t xml:space="preserve"> информацию о </w:t>
      </w:r>
      <w:r w:rsidR="006A7337">
        <w:rPr>
          <w:sz w:val="28"/>
          <w:szCs w:val="28"/>
        </w:rPr>
        <w:t xml:space="preserve">сроках выплаты и </w:t>
      </w:r>
      <w:r>
        <w:rPr>
          <w:sz w:val="28"/>
          <w:szCs w:val="28"/>
        </w:rPr>
        <w:t xml:space="preserve">пользователях, </w:t>
      </w:r>
      <w:r w:rsidR="006A7337">
        <w:rPr>
          <w:sz w:val="28"/>
          <w:szCs w:val="28"/>
        </w:rPr>
        <w:t>которым такие выплаты предназначены.</w:t>
      </w:r>
    </w:p>
    <w:p w:rsidR="00BC6047" w:rsidRDefault="006A7337" w:rsidP="00BC6047">
      <w:pPr>
        <w:ind w:firstLine="708"/>
        <w:jc w:val="both"/>
        <w:rPr>
          <w:sz w:val="28"/>
          <w:szCs w:val="28"/>
        </w:rPr>
      </w:pPr>
      <w:r w:rsidRPr="006A7337">
        <w:rPr>
          <w:sz w:val="28"/>
          <w:szCs w:val="28"/>
        </w:rPr>
        <w:t xml:space="preserve">В случае если </w:t>
      </w:r>
      <w:r>
        <w:rPr>
          <w:sz w:val="28"/>
          <w:szCs w:val="28"/>
        </w:rPr>
        <w:t>средства не истребованы пользователями в срок</w:t>
      </w:r>
      <w:r w:rsidR="00D94ED5" w:rsidRPr="00D94ED5">
        <w:rPr>
          <w:sz w:val="28"/>
          <w:szCs w:val="28"/>
        </w:rPr>
        <w:t>, предусмотренн</w:t>
      </w:r>
      <w:r>
        <w:rPr>
          <w:sz w:val="28"/>
          <w:szCs w:val="28"/>
        </w:rPr>
        <w:t>ый</w:t>
      </w:r>
      <w:r w:rsidR="00D94ED5" w:rsidRPr="00D94ED5">
        <w:rPr>
          <w:sz w:val="28"/>
          <w:szCs w:val="28"/>
        </w:rPr>
        <w:t xml:space="preserve"> абзацем 2 настоящего пун</w:t>
      </w:r>
      <w:r w:rsidR="00BC6047">
        <w:rPr>
          <w:sz w:val="28"/>
          <w:szCs w:val="28"/>
        </w:rPr>
        <w:t>кта</w:t>
      </w:r>
      <w:r w:rsidR="00D94ED5" w:rsidRPr="00D94ED5">
        <w:rPr>
          <w:sz w:val="28"/>
          <w:szCs w:val="28"/>
        </w:rPr>
        <w:t xml:space="preserve">, организация </w:t>
      </w:r>
      <w:r w:rsidR="00D94ED5" w:rsidRPr="00D94ED5">
        <w:rPr>
          <w:sz w:val="28"/>
          <w:szCs w:val="28"/>
        </w:rPr>
        <w:lastRenderedPageBreak/>
        <w:t>по</w:t>
      </w:r>
      <w:r w:rsidR="00C4167B">
        <w:rPr>
          <w:sz w:val="28"/>
          <w:szCs w:val="28"/>
        </w:rPr>
        <w:t> </w:t>
      </w:r>
      <w:r w:rsidR="00D94ED5" w:rsidRPr="00D94ED5">
        <w:rPr>
          <w:sz w:val="28"/>
          <w:szCs w:val="28"/>
        </w:rPr>
        <w:t>коллективному управлению обя</w:t>
      </w:r>
      <w:r w:rsidR="00AE0237">
        <w:rPr>
          <w:sz w:val="28"/>
          <w:szCs w:val="28"/>
        </w:rPr>
        <w:t xml:space="preserve">зана перечислить </w:t>
      </w:r>
      <w:r>
        <w:rPr>
          <w:sz w:val="28"/>
          <w:szCs w:val="28"/>
        </w:rPr>
        <w:t xml:space="preserve">такие средства </w:t>
      </w:r>
      <w:r w:rsidRPr="00D94ED5">
        <w:rPr>
          <w:sz w:val="28"/>
          <w:szCs w:val="28"/>
        </w:rPr>
        <w:t>в доход государства</w:t>
      </w:r>
      <w:r>
        <w:rPr>
          <w:sz w:val="28"/>
          <w:szCs w:val="28"/>
        </w:rPr>
        <w:t xml:space="preserve"> </w:t>
      </w:r>
      <w:r w:rsidR="00AE0237">
        <w:rPr>
          <w:sz w:val="28"/>
          <w:szCs w:val="28"/>
        </w:rPr>
        <w:t xml:space="preserve">в </w:t>
      </w:r>
      <w:r>
        <w:rPr>
          <w:sz w:val="28"/>
          <w:szCs w:val="28"/>
        </w:rPr>
        <w:t>месячный срок</w:t>
      </w:r>
      <w:r w:rsidR="00D94ED5" w:rsidRPr="00D94ED5">
        <w:rPr>
          <w:sz w:val="28"/>
          <w:szCs w:val="28"/>
        </w:rPr>
        <w:t>.</w:t>
      </w:r>
    </w:p>
    <w:p w:rsidR="006A7337" w:rsidRDefault="00BC6047" w:rsidP="00BC6047">
      <w:pPr>
        <w:ind w:firstLine="708"/>
        <w:jc w:val="both"/>
        <w:rPr>
          <w:sz w:val="28"/>
          <w:szCs w:val="28"/>
        </w:rPr>
      </w:pPr>
      <w:r w:rsidRPr="00D94ED5">
        <w:rPr>
          <w:sz w:val="28"/>
          <w:szCs w:val="28"/>
        </w:rPr>
        <w:t>Организация по коллективному управлению имеет право на вычет сумм, равны</w:t>
      </w:r>
      <w:r w:rsidR="006A7337">
        <w:rPr>
          <w:sz w:val="28"/>
          <w:szCs w:val="28"/>
        </w:rPr>
        <w:t>х</w:t>
      </w:r>
      <w:r w:rsidRPr="00D94ED5">
        <w:rPr>
          <w:sz w:val="28"/>
          <w:szCs w:val="28"/>
        </w:rPr>
        <w:t xml:space="preserve"> своим фактическим расходам, связанны</w:t>
      </w:r>
      <w:r w:rsidR="006A7337">
        <w:rPr>
          <w:sz w:val="28"/>
          <w:szCs w:val="28"/>
        </w:rPr>
        <w:t>х</w:t>
      </w:r>
      <w:r w:rsidRPr="00D94ED5">
        <w:rPr>
          <w:sz w:val="28"/>
          <w:szCs w:val="28"/>
        </w:rPr>
        <w:t xml:space="preserve"> с </w:t>
      </w:r>
      <w:r w:rsidR="006A7337">
        <w:rPr>
          <w:sz w:val="28"/>
          <w:szCs w:val="28"/>
        </w:rPr>
        <w:t>исполнением обязанностей, предусмотренных абзацами 1, 2 и 3 настоящего пункта.</w:t>
      </w:r>
    </w:p>
    <w:p w:rsidR="000F578C" w:rsidRDefault="000F578C" w:rsidP="00C302B9">
      <w:pPr>
        <w:jc w:val="both"/>
        <w:rPr>
          <w:sz w:val="28"/>
          <w:szCs w:val="28"/>
        </w:rPr>
      </w:pPr>
    </w:p>
    <w:p w:rsidR="000F578C" w:rsidRPr="007B13AC" w:rsidRDefault="000F578C" w:rsidP="000F578C">
      <w:pPr>
        <w:autoSpaceDE w:val="0"/>
        <w:autoSpaceDN w:val="0"/>
        <w:adjustRightInd w:val="0"/>
        <w:jc w:val="center"/>
        <w:outlineLvl w:val="0"/>
        <w:rPr>
          <w:b/>
          <w:sz w:val="28"/>
          <w:szCs w:val="28"/>
        </w:rPr>
      </w:pPr>
      <w:r w:rsidRPr="007B13AC">
        <w:rPr>
          <w:b/>
          <w:sz w:val="28"/>
          <w:szCs w:val="28"/>
        </w:rPr>
        <w:t>Статья 4</w:t>
      </w:r>
    </w:p>
    <w:p w:rsidR="000F578C" w:rsidRDefault="000F578C" w:rsidP="00365405">
      <w:pPr>
        <w:ind w:firstLine="708"/>
        <w:jc w:val="both"/>
        <w:rPr>
          <w:sz w:val="28"/>
          <w:szCs w:val="28"/>
        </w:rPr>
      </w:pPr>
    </w:p>
    <w:p w:rsidR="00D94ED5" w:rsidRPr="00E422CA" w:rsidRDefault="00365405" w:rsidP="00D94ED5">
      <w:pPr>
        <w:ind w:firstLine="708"/>
        <w:jc w:val="both"/>
        <w:rPr>
          <w:sz w:val="28"/>
          <w:szCs w:val="28"/>
        </w:rPr>
      </w:pPr>
      <w:r w:rsidRPr="00E422CA">
        <w:rPr>
          <w:sz w:val="28"/>
          <w:szCs w:val="28"/>
        </w:rPr>
        <w:t>Организации по коллективному управлению обязаны ежегодно проводить независимую аудиторскую проверку</w:t>
      </w:r>
      <w:r w:rsidR="00BE5E23" w:rsidRPr="00E422CA">
        <w:rPr>
          <w:sz w:val="28"/>
          <w:szCs w:val="28"/>
        </w:rPr>
        <w:t xml:space="preserve">, </w:t>
      </w:r>
      <w:r w:rsidR="00D94ED5" w:rsidRPr="00E422CA">
        <w:rPr>
          <w:sz w:val="28"/>
          <w:szCs w:val="28"/>
        </w:rPr>
        <w:t>в том числе используемо</w:t>
      </w:r>
      <w:r w:rsidR="00BE5E23" w:rsidRPr="00E422CA">
        <w:rPr>
          <w:sz w:val="28"/>
          <w:szCs w:val="28"/>
        </w:rPr>
        <w:t>го</w:t>
      </w:r>
      <w:r w:rsidR="00D94ED5" w:rsidRPr="00E422CA">
        <w:rPr>
          <w:b/>
          <w:sz w:val="28"/>
          <w:szCs w:val="28"/>
        </w:rPr>
        <w:t xml:space="preserve"> </w:t>
      </w:r>
      <w:r w:rsidR="00BE5E23" w:rsidRPr="00E422CA">
        <w:rPr>
          <w:sz w:val="28"/>
          <w:szCs w:val="28"/>
        </w:rPr>
        <w:t>механизма распределения вознаграждения.</w:t>
      </w:r>
    </w:p>
    <w:p w:rsidR="00D94ED5" w:rsidRPr="00E422CA" w:rsidRDefault="00D94ED5" w:rsidP="00365405">
      <w:pPr>
        <w:ind w:firstLine="708"/>
        <w:jc w:val="both"/>
        <w:rPr>
          <w:sz w:val="28"/>
          <w:szCs w:val="28"/>
        </w:rPr>
      </w:pPr>
      <w:r w:rsidRPr="00E422CA">
        <w:rPr>
          <w:sz w:val="28"/>
          <w:szCs w:val="28"/>
        </w:rPr>
        <w:t xml:space="preserve">Отчет об аудите должен быть размещен на </w:t>
      </w:r>
      <w:r w:rsidR="00365405" w:rsidRPr="00E422CA">
        <w:rPr>
          <w:sz w:val="28"/>
          <w:szCs w:val="28"/>
        </w:rPr>
        <w:t>официальном сайте организации по коллективному управлению в сети Интернет не позднее двенадцати месяцев по окончании отчетного года</w:t>
      </w:r>
      <w:r w:rsidRPr="00E422CA">
        <w:rPr>
          <w:sz w:val="28"/>
          <w:szCs w:val="28"/>
        </w:rPr>
        <w:t xml:space="preserve"> и должен оставаться доступным </w:t>
      </w:r>
      <w:r w:rsidR="003F6F14">
        <w:rPr>
          <w:sz w:val="28"/>
          <w:szCs w:val="28"/>
        </w:rPr>
        <w:t xml:space="preserve">правообладателям </w:t>
      </w:r>
      <w:r w:rsidR="008B67AE">
        <w:rPr>
          <w:sz w:val="28"/>
          <w:szCs w:val="28"/>
        </w:rPr>
        <w:t xml:space="preserve">в течение </w:t>
      </w:r>
      <w:r w:rsidRPr="00E422CA">
        <w:rPr>
          <w:sz w:val="28"/>
          <w:szCs w:val="28"/>
        </w:rPr>
        <w:t>не менее пяти лет после окончания соответствующего отчетного года</w:t>
      </w:r>
      <w:r w:rsidR="00365405" w:rsidRPr="00E422CA">
        <w:rPr>
          <w:sz w:val="28"/>
          <w:szCs w:val="28"/>
        </w:rPr>
        <w:t>.</w:t>
      </w:r>
    </w:p>
    <w:p w:rsidR="000F578C" w:rsidRDefault="000F578C" w:rsidP="00183962">
      <w:pPr>
        <w:ind w:firstLine="708"/>
        <w:jc w:val="both"/>
        <w:rPr>
          <w:sz w:val="28"/>
          <w:szCs w:val="28"/>
        </w:rPr>
      </w:pPr>
    </w:p>
    <w:p w:rsidR="000F578C" w:rsidRPr="007B13AC" w:rsidRDefault="000F578C" w:rsidP="000F578C">
      <w:pPr>
        <w:autoSpaceDE w:val="0"/>
        <w:autoSpaceDN w:val="0"/>
        <w:adjustRightInd w:val="0"/>
        <w:jc w:val="center"/>
        <w:outlineLvl w:val="0"/>
        <w:rPr>
          <w:b/>
          <w:sz w:val="28"/>
          <w:szCs w:val="28"/>
        </w:rPr>
      </w:pPr>
      <w:r w:rsidRPr="007B13AC">
        <w:rPr>
          <w:b/>
          <w:sz w:val="28"/>
          <w:szCs w:val="28"/>
        </w:rPr>
        <w:t xml:space="preserve">Статья </w:t>
      </w:r>
      <w:r>
        <w:rPr>
          <w:b/>
          <w:sz w:val="28"/>
          <w:szCs w:val="28"/>
        </w:rPr>
        <w:t>5</w:t>
      </w:r>
    </w:p>
    <w:p w:rsidR="000F578C" w:rsidRDefault="000F578C" w:rsidP="00183962">
      <w:pPr>
        <w:ind w:firstLine="708"/>
        <w:jc w:val="both"/>
        <w:rPr>
          <w:sz w:val="28"/>
          <w:szCs w:val="28"/>
        </w:rPr>
      </w:pPr>
    </w:p>
    <w:p w:rsidR="0094612E" w:rsidRPr="00E422CA" w:rsidRDefault="000F578C" w:rsidP="00183962">
      <w:pPr>
        <w:ind w:firstLine="708"/>
        <w:jc w:val="both"/>
        <w:rPr>
          <w:sz w:val="28"/>
          <w:szCs w:val="28"/>
        </w:rPr>
      </w:pPr>
      <w:r w:rsidRPr="00E422CA">
        <w:rPr>
          <w:sz w:val="28"/>
          <w:szCs w:val="28"/>
        </w:rPr>
        <w:t>1</w:t>
      </w:r>
      <w:r w:rsidR="00183962" w:rsidRPr="00E422CA">
        <w:rPr>
          <w:sz w:val="28"/>
          <w:szCs w:val="28"/>
        </w:rPr>
        <w:t xml:space="preserve">. </w:t>
      </w:r>
      <w:r w:rsidR="00515DA9" w:rsidRPr="00E422CA">
        <w:rPr>
          <w:sz w:val="28"/>
          <w:szCs w:val="28"/>
        </w:rPr>
        <w:t>В соответствии с пунктом 4 статьи 10 Соглашения о единых принципах регулирования интеллектуальной собственности Стороны обеспечивают</w:t>
      </w:r>
      <w:r w:rsidR="0094612E" w:rsidRPr="00E422CA">
        <w:rPr>
          <w:sz w:val="28"/>
          <w:szCs w:val="28"/>
        </w:rPr>
        <w:t xml:space="preserve"> выполнение организациями по коллективному управлению следующих </w:t>
      </w:r>
      <w:r w:rsidR="00D927F9" w:rsidRPr="00E422CA">
        <w:rPr>
          <w:sz w:val="28"/>
          <w:szCs w:val="28"/>
        </w:rPr>
        <w:t>требований</w:t>
      </w:r>
      <w:r w:rsidR="0094612E" w:rsidRPr="00E422CA">
        <w:rPr>
          <w:sz w:val="28"/>
          <w:szCs w:val="28"/>
        </w:rPr>
        <w:t>:</w:t>
      </w:r>
    </w:p>
    <w:p w:rsidR="00D927F9" w:rsidRPr="00E422CA" w:rsidRDefault="0094612E" w:rsidP="00183962">
      <w:pPr>
        <w:ind w:firstLine="708"/>
        <w:jc w:val="both"/>
        <w:rPr>
          <w:sz w:val="28"/>
          <w:szCs w:val="28"/>
        </w:rPr>
      </w:pPr>
      <w:r w:rsidRPr="00E422CA">
        <w:rPr>
          <w:sz w:val="28"/>
          <w:szCs w:val="28"/>
        </w:rPr>
        <w:t>1)</w:t>
      </w:r>
      <w:r w:rsidR="00515DA9" w:rsidRPr="00E422CA">
        <w:rPr>
          <w:sz w:val="28"/>
          <w:szCs w:val="28"/>
        </w:rPr>
        <w:t xml:space="preserve"> </w:t>
      </w:r>
      <w:r w:rsidRPr="00E422CA">
        <w:rPr>
          <w:sz w:val="28"/>
          <w:szCs w:val="28"/>
        </w:rPr>
        <w:t>формирование</w:t>
      </w:r>
      <w:r w:rsidR="00D927F9" w:rsidRPr="00E422CA">
        <w:rPr>
          <w:sz w:val="28"/>
          <w:szCs w:val="28"/>
        </w:rPr>
        <w:t xml:space="preserve"> реестров</w:t>
      </w:r>
      <w:r w:rsidR="006E2DF4" w:rsidRPr="00E422CA">
        <w:rPr>
          <w:sz w:val="28"/>
          <w:szCs w:val="28"/>
        </w:rPr>
        <w:t>,</w:t>
      </w:r>
      <w:r w:rsidR="00D927F9" w:rsidRPr="00E422CA">
        <w:t xml:space="preserve"> </w:t>
      </w:r>
      <w:r w:rsidR="006E2DF4" w:rsidRPr="00E422CA">
        <w:rPr>
          <w:sz w:val="28"/>
          <w:szCs w:val="28"/>
        </w:rPr>
        <w:t xml:space="preserve">содержащих сведения о правообладателях, объектах авторских и (или) смежных прав и правомочиях, переданных такой организации в управление, за исключением сведений, которые </w:t>
      </w:r>
      <w:r w:rsidR="00E422CA">
        <w:rPr>
          <w:sz w:val="28"/>
          <w:szCs w:val="28"/>
        </w:rPr>
        <w:t xml:space="preserve">                         </w:t>
      </w:r>
      <w:r w:rsidR="006E2DF4" w:rsidRPr="00E422CA">
        <w:rPr>
          <w:sz w:val="28"/>
          <w:szCs w:val="28"/>
        </w:rPr>
        <w:t>в соответствии с национальным законодательством не могут разглашаться без согласия правообладателя</w:t>
      </w:r>
      <w:r w:rsidR="00D927F9" w:rsidRPr="00E422CA">
        <w:rPr>
          <w:sz w:val="28"/>
          <w:szCs w:val="28"/>
        </w:rPr>
        <w:t>;</w:t>
      </w:r>
    </w:p>
    <w:p w:rsidR="00D927F9" w:rsidRPr="00E422CA" w:rsidRDefault="00D927F9" w:rsidP="00183962">
      <w:pPr>
        <w:ind w:firstLine="708"/>
        <w:jc w:val="both"/>
        <w:rPr>
          <w:sz w:val="28"/>
          <w:szCs w:val="28"/>
        </w:rPr>
      </w:pPr>
      <w:r w:rsidRPr="00E422CA">
        <w:rPr>
          <w:sz w:val="28"/>
          <w:szCs w:val="28"/>
        </w:rPr>
        <w:t>2) в</w:t>
      </w:r>
      <w:r w:rsidR="00515DA9" w:rsidRPr="00E422CA">
        <w:rPr>
          <w:sz w:val="28"/>
          <w:szCs w:val="28"/>
        </w:rPr>
        <w:t>едение</w:t>
      </w:r>
      <w:r w:rsidRPr="00E422CA">
        <w:rPr>
          <w:sz w:val="28"/>
          <w:szCs w:val="28"/>
        </w:rPr>
        <w:t xml:space="preserve"> </w:t>
      </w:r>
      <w:r w:rsidR="006E4572" w:rsidRPr="00E422CA">
        <w:rPr>
          <w:sz w:val="28"/>
          <w:szCs w:val="28"/>
        </w:rPr>
        <w:t xml:space="preserve">и </w:t>
      </w:r>
      <w:r w:rsidR="007401CF" w:rsidRPr="00E422CA">
        <w:rPr>
          <w:sz w:val="28"/>
          <w:szCs w:val="28"/>
        </w:rPr>
        <w:t xml:space="preserve">своевременную </w:t>
      </w:r>
      <w:r w:rsidR="006E4572" w:rsidRPr="00E422CA">
        <w:rPr>
          <w:sz w:val="28"/>
          <w:szCs w:val="28"/>
        </w:rPr>
        <w:t>актуализаци</w:t>
      </w:r>
      <w:r w:rsidR="007401CF" w:rsidRPr="00E422CA">
        <w:rPr>
          <w:sz w:val="28"/>
          <w:szCs w:val="28"/>
        </w:rPr>
        <w:t>ю</w:t>
      </w:r>
      <w:r w:rsidR="006E4572" w:rsidRPr="00E422CA">
        <w:rPr>
          <w:sz w:val="28"/>
          <w:szCs w:val="28"/>
        </w:rPr>
        <w:t xml:space="preserve"> </w:t>
      </w:r>
      <w:r w:rsidR="006E2DF4" w:rsidRPr="00E422CA">
        <w:rPr>
          <w:sz w:val="28"/>
          <w:szCs w:val="28"/>
        </w:rPr>
        <w:t xml:space="preserve">таких </w:t>
      </w:r>
      <w:r w:rsidRPr="00E422CA">
        <w:rPr>
          <w:sz w:val="28"/>
          <w:szCs w:val="28"/>
        </w:rPr>
        <w:t>реестров;</w:t>
      </w:r>
    </w:p>
    <w:p w:rsidR="00515DA9" w:rsidRPr="00E422CA" w:rsidRDefault="00D927F9" w:rsidP="00183962">
      <w:pPr>
        <w:ind w:firstLine="708"/>
        <w:jc w:val="both"/>
        <w:rPr>
          <w:sz w:val="28"/>
          <w:szCs w:val="28"/>
        </w:rPr>
      </w:pPr>
      <w:r w:rsidRPr="00E422CA">
        <w:rPr>
          <w:sz w:val="28"/>
          <w:szCs w:val="28"/>
        </w:rPr>
        <w:t>3)</w:t>
      </w:r>
      <w:r w:rsidR="0094612E" w:rsidRPr="00E422CA">
        <w:rPr>
          <w:sz w:val="28"/>
          <w:szCs w:val="28"/>
        </w:rPr>
        <w:t xml:space="preserve"> размещение </w:t>
      </w:r>
      <w:r w:rsidR="006E2DF4" w:rsidRPr="00E422CA">
        <w:rPr>
          <w:sz w:val="28"/>
          <w:szCs w:val="28"/>
        </w:rPr>
        <w:t xml:space="preserve">данных </w:t>
      </w:r>
      <w:r w:rsidRPr="00E422CA">
        <w:rPr>
          <w:sz w:val="28"/>
          <w:szCs w:val="28"/>
        </w:rPr>
        <w:t xml:space="preserve">реестров </w:t>
      </w:r>
      <w:r w:rsidR="0094612E" w:rsidRPr="00E422CA">
        <w:rPr>
          <w:sz w:val="28"/>
          <w:szCs w:val="28"/>
        </w:rPr>
        <w:t xml:space="preserve">на официальных сайтах </w:t>
      </w:r>
      <w:r w:rsidR="007401CF" w:rsidRPr="00E422CA">
        <w:rPr>
          <w:sz w:val="28"/>
          <w:szCs w:val="28"/>
        </w:rPr>
        <w:t xml:space="preserve">организаций по коллективному управлению </w:t>
      </w:r>
      <w:r w:rsidR="0094612E" w:rsidRPr="00E422CA">
        <w:rPr>
          <w:sz w:val="28"/>
          <w:szCs w:val="28"/>
        </w:rPr>
        <w:t>в сети Интернет</w:t>
      </w:r>
      <w:r w:rsidR="0028615B" w:rsidRPr="00E422CA">
        <w:rPr>
          <w:sz w:val="28"/>
          <w:szCs w:val="28"/>
        </w:rPr>
        <w:t>.</w:t>
      </w:r>
    </w:p>
    <w:p w:rsidR="00E671B9" w:rsidRDefault="000F578C" w:rsidP="00183962">
      <w:pPr>
        <w:ind w:firstLine="708"/>
        <w:jc w:val="both"/>
        <w:rPr>
          <w:sz w:val="28"/>
          <w:szCs w:val="28"/>
        </w:rPr>
      </w:pPr>
      <w:r>
        <w:rPr>
          <w:sz w:val="28"/>
          <w:szCs w:val="28"/>
        </w:rPr>
        <w:t>2</w:t>
      </w:r>
      <w:r w:rsidR="006E2DF4">
        <w:rPr>
          <w:sz w:val="28"/>
          <w:szCs w:val="28"/>
        </w:rPr>
        <w:t xml:space="preserve">. </w:t>
      </w:r>
      <w:r w:rsidR="00F068C0" w:rsidRPr="00F068C0">
        <w:rPr>
          <w:sz w:val="28"/>
          <w:szCs w:val="28"/>
        </w:rPr>
        <w:t>Организаци</w:t>
      </w:r>
      <w:r w:rsidR="00F068C0">
        <w:rPr>
          <w:sz w:val="28"/>
          <w:szCs w:val="28"/>
        </w:rPr>
        <w:t>и</w:t>
      </w:r>
      <w:r w:rsidR="00F068C0" w:rsidRPr="00F068C0">
        <w:rPr>
          <w:sz w:val="28"/>
          <w:szCs w:val="28"/>
        </w:rPr>
        <w:t xml:space="preserve"> по коллективному управлению </w:t>
      </w:r>
      <w:r w:rsidR="00F068C0">
        <w:rPr>
          <w:sz w:val="28"/>
          <w:szCs w:val="28"/>
        </w:rPr>
        <w:t xml:space="preserve">должны регулярно обновлять данный реестр, чтобы обеспечить возможность надлежащей идентификации прав в целях заключения договоров с пользователями </w:t>
      </w:r>
      <w:r w:rsidR="00BC2C02">
        <w:rPr>
          <w:sz w:val="28"/>
          <w:szCs w:val="28"/>
        </w:rPr>
        <w:t xml:space="preserve">            </w:t>
      </w:r>
      <w:r w:rsidR="00F068C0">
        <w:rPr>
          <w:sz w:val="28"/>
          <w:szCs w:val="28"/>
        </w:rPr>
        <w:t>и надлежащей выплаты вознаграждения.</w:t>
      </w:r>
    </w:p>
    <w:p w:rsidR="00636028" w:rsidRDefault="00E671B9" w:rsidP="00E671B9">
      <w:pPr>
        <w:autoSpaceDE w:val="0"/>
        <w:autoSpaceDN w:val="0"/>
        <w:adjustRightInd w:val="0"/>
        <w:ind w:firstLine="708"/>
        <w:jc w:val="both"/>
        <w:rPr>
          <w:sz w:val="28"/>
          <w:szCs w:val="28"/>
        </w:rPr>
      </w:pPr>
      <w:r w:rsidRPr="002E095F">
        <w:rPr>
          <w:sz w:val="28"/>
          <w:szCs w:val="28"/>
        </w:rPr>
        <w:t xml:space="preserve">Организации по коллективному управлению </w:t>
      </w:r>
      <w:r>
        <w:rPr>
          <w:sz w:val="28"/>
          <w:szCs w:val="28"/>
        </w:rPr>
        <w:t xml:space="preserve">должны внедрить процедуры, позволяющие </w:t>
      </w:r>
      <w:r w:rsidR="00636028">
        <w:rPr>
          <w:sz w:val="28"/>
          <w:szCs w:val="28"/>
        </w:rPr>
        <w:t>иным о</w:t>
      </w:r>
      <w:r w:rsidR="00636028" w:rsidRPr="002E095F">
        <w:rPr>
          <w:sz w:val="28"/>
          <w:szCs w:val="28"/>
        </w:rPr>
        <w:t>рганизаци</w:t>
      </w:r>
      <w:r w:rsidR="00636028">
        <w:rPr>
          <w:sz w:val="28"/>
          <w:szCs w:val="28"/>
        </w:rPr>
        <w:t>ям</w:t>
      </w:r>
      <w:r w:rsidR="00636028" w:rsidRPr="002E095F">
        <w:rPr>
          <w:sz w:val="28"/>
          <w:szCs w:val="28"/>
        </w:rPr>
        <w:t xml:space="preserve"> по коллективному управлению</w:t>
      </w:r>
      <w:r w:rsidR="00636028">
        <w:rPr>
          <w:sz w:val="28"/>
          <w:szCs w:val="28"/>
        </w:rPr>
        <w:t>, а также</w:t>
      </w:r>
      <w:r w:rsidR="00C2180D">
        <w:rPr>
          <w:sz w:val="28"/>
          <w:szCs w:val="28"/>
        </w:rPr>
        <w:t xml:space="preserve"> </w:t>
      </w:r>
      <w:r w:rsidR="00636028">
        <w:rPr>
          <w:sz w:val="28"/>
          <w:szCs w:val="28"/>
        </w:rPr>
        <w:t>правообладателям</w:t>
      </w:r>
      <w:r>
        <w:rPr>
          <w:sz w:val="28"/>
          <w:szCs w:val="28"/>
        </w:rPr>
        <w:t xml:space="preserve">, в интересах которых они заключают договоры с пользователями, уведомлять о любых неточностях, </w:t>
      </w:r>
      <w:r w:rsidRPr="00E422CA">
        <w:rPr>
          <w:sz w:val="28"/>
          <w:szCs w:val="28"/>
        </w:rPr>
        <w:t xml:space="preserve">содержащихся в реестрах </w:t>
      </w:r>
      <w:r w:rsidR="00636028" w:rsidRPr="00E422CA">
        <w:rPr>
          <w:sz w:val="28"/>
          <w:szCs w:val="28"/>
        </w:rPr>
        <w:t>организаций</w:t>
      </w:r>
      <w:r w:rsidR="00636028" w:rsidRPr="00E422CA">
        <w:rPr>
          <w:color w:val="FF0000"/>
          <w:sz w:val="28"/>
          <w:szCs w:val="28"/>
        </w:rPr>
        <w:t xml:space="preserve"> </w:t>
      </w:r>
      <w:r w:rsidR="006158E2" w:rsidRPr="00E422CA">
        <w:rPr>
          <w:sz w:val="28"/>
          <w:szCs w:val="28"/>
        </w:rPr>
        <w:t>по коллективному управлению</w:t>
      </w:r>
      <w:r w:rsidR="00E422CA">
        <w:rPr>
          <w:sz w:val="28"/>
          <w:szCs w:val="28"/>
        </w:rPr>
        <w:t xml:space="preserve">             </w:t>
      </w:r>
      <w:r>
        <w:rPr>
          <w:sz w:val="28"/>
          <w:szCs w:val="28"/>
        </w:rPr>
        <w:t xml:space="preserve">и касающихся </w:t>
      </w:r>
      <w:r w:rsidR="00636028">
        <w:rPr>
          <w:sz w:val="28"/>
          <w:szCs w:val="28"/>
        </w:rPr>
        <w:t>прав</w:t>
      </w:r>
      <w:r>
        <w:rPr>
          <w:sz w:val="28"/>
          <w:szCs w:val="28"/>
        </w:rPr>
        <w:t xml:space="preserve">, которыми они </w:t>
      </w:r>
      <w:r w:rsidR="00636028">
        <w:rPr>
          <w:sz w:val="28"/>
          <w:szCs w:val="28"/>
        </w:rPr>
        <w:t>управляют.</w:t>
      </w:r>
    </w:p>
    <w:p w:rsidR="00183962" w:rsidRDefault="00E671B9" w:rsidP="00E671B9">
      <w:pPr>
        <w:ind w:firstLine="708"/>
        <w:jc w:val="both"/>
        <w:rPr>
          <w:sz w:val="28"/>
          <w:szCs w:val="28"/>
        </w:rPr>
      </w:pPr>
      <w:r>
        <w:rPr>
          <w:sz w:val="28"/>
          <w:szCs w:val="28"/>
        </w:rPr>
        <w:t>Организации по коллективному управлению должны, насколько возможно, обеспечить соответствие электронных средств подходящим отраслевым стандартам или практикам, принятым на международном уровне.</w:t>
      </w:r>
    </w:p>
    <w:p w:rsidR="00C302B9" w:rsidRDefault="00C302B9" w:rsidP="00C302B9">
      <w:pPr>
        <w:autoSpaceDE w:val="0"/>
        <w:autoSpaceDN w:val="0"/>
        <w:adjustRightInd w:val="0"/>
        <w:outlineLvl w:val="0"/>
        <w:rPr>
          <w:b/>
          <w:sz w:val="28"/>
          <w:szCs w:val="28"/>
        </w:rPr>
      </w:pPr>
    </w:p>
    <w:p w:rsidR="000F578C" w:rsidRPr="007B13AC" w:rsidRDefault="000F578C" w:rsidP="000F578C">
      <w:pPr>
        <w:autoSpaceDE w:val="0"/>
        <w:autoSpaceDN w:val="0"/>
        <w:adjustRightInd w:val="0"/>
        <w:jc w:val="center"/>
        <w:outlineLvl w:val="0"/>
        <w:rPr>
          <w:b/>
          <w:sz w:val="28"/>
          <w:szCs w:val="28"/>
        </w:rPr>
      </w:pPr>
      <w:r w:rsidRPr="007B13AC">
        <w:rPr>
          <w:b/>
          <w:sz w:val="28"/>
          <w:szCs w:val="28"/>
        </w:rPr>
        <w:t xml:space="preserve">Статья </w:t>
      </w:r>
      <w:r>
        <w:rPr>
          <w:b/>
          <w:sz w:val="28"/>
          <w:szCs w:val="28"/>
        </w:rPr>
        <w:t>6</w:t>
      </w:r>
    </w:p>
    <w:p w:rsidR="000F578C" w:rsidRDefault="000F578C" w:rsidP="00183962">
      <w:pPr>
        <w:ind w:firstLine="708"/>
        <w:jc w:val="both"/>
        <w:rPr>
          <w:sz w:val="28"/>
          <w:szCs w:val="28"/>
        </w:rPr>
      </w:pPr>
    </w:p>
    <w:p w:rsidR="00183962" w:rsidRPr="00C2180D" w:rsidRDefault="00C302B9" w:rsidP="00183962">
      <w:pPr>
        <w:ind w:firstLine="708"/>
        <w:jc w:val="both"/>
        <w:rPr>
          <w:bCs/>
          <w:sz w:val="28"/>
          <w:szCs w:val="28"/>
        </w:rPr>
      </w:pPr>
      <w:r>
        <w:rPr>
          <w:bCs/>
          <w:sz w:val="28"/>
          <w:szCs w:val="28"/>
        </w:rPr>
        <w:t xml:space="preserve">Стороны </w:t>
      </w:r>
      <w:r w:rsidR="00585092">
        <w:rPr>
          <w:bCs/>
          <w:sz w:val="28"/>
          <w:szCs w:val="28"/>
        </w:rPr>
        <w:t>устанавливают</w:t>
      </w:r>
      <w:r>
        <w:rPr>
          <w:bCs/>
          <w:sz w:val="28"/>
          <w:szCs w:val="28"/>
        </w:rPr>
        <w:t xml:space="preserve"> ответственность за и</w:t>
      </w:r>
      <w:r w:rsidR="00183962" w:rsidRPr="000E616B">
        <w:rPr>
          <w:bCs/>
          <w:sz w:val="28"/>
          <w:szCs w:val="28"/>
        </w:rPr>
        <w:t>спользование объектов авторских и</w:t>
      </w:r>
      <w:r w:rsidR="00816AFF">
        <w:rPr>
          <w:bCs/>
          <w:sz w:val="28"/>
          <w:szCs w:val="28"/>
        </w:rPr>
        <w:t xml:space="preserve"> </w:t>
      </w:r>
      <w:r w:rsidR="00183962" w:rsidRPr="000E616B">
        <w:rPr>
          <w:bCs/>
          <w:sz w:val="28"/>
          <w:szCs w:val="28"/>
        </w:rPr>
        <w:t xml:space="preserve">(или) смежных прав без </w:t>
      </w:r>
      <w:r w:rsidR="00B872E0">
        <w:rPr>
          <w:bCs/>
          <w:sz w:val="28"/>
          <w:szCs w:val="28"/>
        </w:rPr>
        <w:t>согласия правообладателя</w:t>
      </w:r>
      <w:r w:rsidR="00183962" w:rsidRPr="000E616B">
        <w:rPr>
          <w:bCs/>
          <w:sz w:val="28"/>
          <w:szCs w:val="28"/>
        </w:rPr>
        <w:t xml:space="preserve">, а равно </w:t>
      </w:r>
      <w:r w:rsidR="004D0C00">
        <w:rPr>
          <w:bCs/>
          <w:sz w:val="28"/>
          <w:szCs w:val="28"/>
        </w:rPr>
        <w:t xml:space="preserve">      </w:t>
      </w:r>
      <w:r w:rsidR="00183962" w:rsidRPr="000E616B">
        <w:rPr>
          <w:bCs/>
          <w:sz w:val="28"/>
          <w:szCs w:val="28"/>
        </w:rPr>
        <w:t xml:space="preserve">без выплаты вознаграждения, за исключением случаев, предусмотренных </w:t>
      </w:r>
      <w:r>
        <w:rPr>
          <w:bCs/>
          <w:sz w:val="28"/>
          <w:szCs w:val="28"/>
        </w:rPr>
        <w:t>национальным законодательством.</w:t>
      </w:r>
    </w:p>
    <w:p w:rsidR="000014D9" w:rsidRDefault="00183962">
      <w:pPr>
        <w:ind w:firstLine="708"/>
        <w:jc w:val="both"/>
        <w:rPr>
          <w:sz w:val="28"/>
          <w:szCs w:val="28"/>
        </w:rPr>
      </w:pPr>
      <w:r w:rsidRPr="00C2180D">
        <w:rPr>
          <w:bCs/>
          <w:sz w:val="28"/>
          <w:szCs w:val="28"/>
        </w:rPr>
        <w:t>Стороны принимают необходимые меры по гармонизации норм</w:t>
      </w:r>
      <w:r w:rsidRPr="003942D2">
        <w:rPr>
          <w:bCs/>
          <w:sz w:val="28"/>
          <w:szCs w:val="28"/>
        </w:rPr>
        <w:t xml:space="preserve"> законодательства, предусматривающих такую ответственность</w:t>
      </w:r>
      <w:r>
        <w:rPr>
          <w:bCs/>
          <w:sz w:val="28"/>
          <w:szCs w:val="28"/>
        </w:rPr>
        <w:t>,</w:t>
      </w:r>
      <w:r w:rsidRPr="003942D2">
        <w:rPr>
          <w:bCs/>
          <w:sz w:val="28"/>
          <w:szCs w:val="28"/>
        </w:rPr>
        <w:t xml:space="preserve"> а также ответственность организаций по коллективному управлению за нарушения порядка управления правами, установленного настоящим Соглашением </w:t>
      </w:r>
      <w:r w:rsidR="00BC2C02">
        <w:rPr>
          <w:bCs/>
          <w:sz w:val="28"/>
          <w:szCs w:val="28"/>
        </w:rPr>
        <w:t xml:space="preserve">         </w:t>
      </w:r>
      <w:r w:rsidRPr="003942D2">
        <w:rPr>
          <w:bCs/>
          <w:sz w:val="28"/>
          <w:szCs w:val="28"/>
        </w:rPr>
        <w:t>и (или) соответствующим национальным законодательством.</w:t>
      </w:r>
    </w:p>
    <w:p w:rsidR="00183962" w:rsidRDefault="00183962" w:rsidP="002F17F2">
      <w:pPr>
        <w:ind w:firstLine="708"/>
        <w:jc w:val="both"/>
        <w:rPr>
          <w:sz w:val="28"/>
          <w:szCs w:val="28"/>
        </w:rPr>
      </w:pPr>
      <w:r w:rsidRPr="00607535">
        <w:rPr>
          <w:sz w:val="28"/>
          <w:szCs w:val="28"/>
        </w:rPr>
        <w:t xml:space="preserve">Стороны определяют органы, уполномоченные осуществлять контроль над деятельностью организаций по коллективному управлению. Такие органы </w:t>
      </w:r>
      <w:r>
        <w:rPr>
          <w:sz w:val="28"/>
          <w:szCs w:val="28"/>
        </w:rPr>
        <w:t xml:space="preserve">Сторон </w:t>
      </w:r>
      <w:r w:rsidRPr="00607535">
        <w:rPr>
          <w:sz w:val="28"/>
          <w:szCs w:val="28"/>
        </w:rPr>
        <w:t>взаимодейств</w:t>
      </w:r>
      <w:r>
        <w:rPr>
          <w:sz w:val="28"/>
          <w:szCs w:val="28"/>
        </w:rPr>
        <w:t>уют</w:t>
      </w:r>
      <w:r w:rsidRPr="00607535">
        <w:rPr>
          <w:sz w:val="28"/>
          <w:szCs w:val="28"/>
        </w:rPr>
        <w:t xml:space="preserve"> между собой, в том числе предоставляют друг другу необходимую информацию о деятельности организаций </w:t>
      </w:r>
      <w:r w:rsidR="004D0C00">
        <w:rPr>
          <w:sz w:val="28"/>
          <w:szCs w:val="28"/>
        </w:rPr>
        <w:t xml:space="preserve">              </w:t>
      </w:r>
      <w:r w:rsidRPr="00607535">
        <w:rPr>
          <w:sz w:val="28"/>
          <w:szCs w:val="28"/>
        </w:rPr>
        <w:t xml:space="preserve">по коллективному управлению. </w:t>
      </w:r>
    </w:p>
    <w:p w:rsidR="002F17F2" w:rsidRDefault="002F17F2" w:rsidP="002F17F2">
      <w:pPr>
        <w:ind w:firstLine="708"/>
        <w:jc w:val="both"/>
        <w:rPr>
          <w:sz w:val="28"/>
          <w:szCs w:val="28"/>
        </w:rPr>
      </w:pPr>
    </w:p>
    <w:p w:rsidR="0019391E" w:rsidRPr="007B13AC" w:rsidRDefault="0019391E" w:rsidP="0019391E">
      <w:pPr>
        <w:autoSpaceDE w:val="0"/>
        <w:autoSpaceDN w:val="0"/>
        <w:adjustRightInd w:val="0"/>
        <w:jc w:val="center"/>
        <w:outlineLvl w:val="0"/>
        <w:rPr>
          <w:b/>
          <w:sz w:val="28"/>
          <w:szCs w:val="28"/>
        </w:rPr>
      </w:pPr>
      <w:r w:rsidRPr="007B13AC">
        <w:rPr>
          <w:b/>
          <w:sz w:val="28"/>
          <w:szCs w:val="28"/>
        </w:rPr>
        <w:t xml:space="preserve">Статья </w:t>
      </w:r>
      <w:r w:rsidR="000F578C">
        <w:rPr>
          <w:b/>
          <w:sz w:val="28"/>
          <w:szCs w:val="28"/>
        </w:rPr>
        <w:t>7</w:t>
      </w:r>
    </w:p>
    <w:p w:rsidR="0019391E" w:rsidRPr="00F2771B" w:rsidRDefault="0019391E" w:rsidP="0019391E">
      <w:pPr>
        <w:autoSpaceDE w:val="0"/>
        <w:autoSpaceDN w:val="0"/>
        <w:adjustRightInd w:val="0"/>
        <w:jc w:val="center"/>
        <w:outlineLvl w:val="0"/>
        <w:rPr>
          <w:sz w:val="28"/>
          <w:szCs w:val="28"/>
        </w:rPr>
      </w:pPr>
    </w:p>
    <w:p w:rsidR="0019391E" w:rsidRDefault="0019391E" w:rsidP="0019391E">
      <w:pPr>
        <w:autoSpaceDE w:val="0"/>
        <w:autoSpaceDN w:val="0"/>
        <w:adjustRightInd w:val="0"/>
        <w:ind w:firstLine="708"/>
        <w:jc w:val="both"/>
        <w:rPr>
          <w:sz w:val="28"/>
          <w:szCs w:val="28"/>
        </w:rPr>
      </w:pPr>
      <w:r>
        <w:rPr>
          <w:sz w:val="28"/>
          <w:szCs w:val="28"/>
        </w:rPr>
        <w:t xml:space="preserve">Организации </w:t>
      </w:r>
      <w:r w:rsidRPr="00607535">
        <w:rPr>
          <w:sz w:val="28"/>
          <w:szCs w:val="28"/>
        </w:rPr>
        <w:t>по коллективному управлению</w:t>
      </w:r>
      <w:r w:rsidRPr="00F2771B">
        <w:rPr>
          <w:sz w:val="28"/>
          <w:szCs w:val="28"/>
        </w:rPr>
        <w:t xml:space="preserve"> при взаимодей</w:t>
      </w:r>
      <w:r>
        <w:rPr>
          <w:sz w:val="28"/>
          <w:szCs w:val="28"/>
        </w:rPr>
        <w:t xml:space="preserve">ствии </w:t>
      </w:r>
      <w:r w:rsidR="00BC2C02">
        <w:rPr>
          <w:sz w:val="28"/>
          <w:szCs w:val="28"/>
        </w:rPr>
        <w:t xml:space="preserve">         </w:t>
      </w:r>
      <w:r>
        <w:rPr>
          <w:sz w:val="28"/>
          <w:szCs w:val="28"/>
        </w:rPr>
        <w:t>с правообладателями исходя</w:t>
      </w:r>
      <w:r w:rsidRPr="00F2771B">
        <w:rPr>
          <w:sz w:val="28"/>
          <w:szCs w:val="28"/>
        </w:rPr>
        <w:t>т из следующих принципов:</w:t>
      </w:r>
    </w:p>
    <w:p w:rsidR="0021655B" w:rsidRPr="00E422CA" w:rsidRDefault="0021655B" w:rsidP="0019391E">
      <w:pPr>
        <w:autoSpaceDE w:val="0"/>
        <w:autoSpaceDN w:val="0"/>
        <w:adjustRightInd w:val="0"/>
        <w:ind w:firstLine="708"/>
        <w:jc w:val="both"/>
        <w:rPr>
          <w:sz w:val="28"/>
          <w:szCs w:val="28"/>
        </w:rPr>
      </w:pPr>
      <w:proofErr w:type="gramStart"/>
      <w:r w:rsidRPr="0021655B">
        <w:rPr>
          <w:sz w:val="28"/>
          <w:szCs w:val="28"/>
        </w:rPr>
        <w:t>1)</w:t>
      </w:r>
      <w:r w:rsidR="00D34013">
        <w:rPr>
          <w:sz w:val="28"/>
          <w:szCs w:val="28"/>
        </w:rPr>
        <w:t xml:space="preserve"> </w:t>
      </w:r>
      <w:r>
        <w:rPr>
          <w:sz w:val="28"/>
          <w:szCs w:val="28"/>
        </w:rPr>
        <w:t xml:space="preserve">правообладатели могут самостоятельно выбрать </w:t>
      </w:r>
      <w:r w:rsidR="002658C3">
        <w:rPr>
          <w:sz w:val="28"/>
          <w:szCs w:val="28"/>
        </w:rPr>
        <w:t>организацию</w:t>
      </w:r>
      <w:r>
        <w:rPr>
          <w:sz w:val="28"/>
          <w:szCs w:val="28"/>
        </w:rPr>
        <w:t xml:space="preserve"> </w:t>
      </w:r>
      <w:r w:rsidR="00BC2C02">
        <w:rPr>
          <w:sz w:val="28"/>
          <w:szCs w:val="28"/>
        </w:rPr>
        <w:t xml:space="preserve">         </w:t>
      </w:r>
      <w:r>
        <w:rPr>
          <w:sz w:val="28"/>
          <w:szCs w:val="28"/>
        </w:rPr>
        <w:t>по коллективному управлению, котор</w:t>
      </w:r>
      <w:r w:rsidR="00FE731C">
        <w:rPr>
          <w:sz w:val="28"/>
          <w:szCs w:val="28"/>
        </w:rPr>
        <w:t>ую</w:t>
      </w:r>
      <w:r>
        <w:rPr>
          <w:sz w:val="28"/>
          <w:szCs w:val="28"/>
        </w:rPr>
        <w:t xml:space="preserve"> они уполномочат на представление их прав,  категории прав или видов произведений и иных охраняемых объектов по своему усмотрению, на территории государств Сторон по своему выбору, независимо от того, в како</w:t>
      </w:r>
      <w:r w:rsidR="00C2180D">
        <w:rPr>
          <w:sz w:val="28"/>
          <w:szCs w:val="28"/>
        </w:rPr>
        <w:t>м</w:t>
      </w:r>
      <w:r>
        <w:rPr>
          <w:sz w:val="28"/>
          <w:szCs w:val="28"/>
        </w:rPr>
        <w:t xml:space="preserve"> из государств Сторон имеют </w:t>
      </w:r>
      <w:r w:rsidRPr="00E422CA">
        <w:rPr>
          <w:sz w:val="28"/>
          <w:szCs w:val="28"/>
        </w:rPr>
        <w:t>гражданство, постоянное местонахождение ил</w:t>
      </w:r>
      <w:r w:rsidR="00C2180D" w:rsidRPr="00E422CA">
        <w:rPr>
          <w:sz w:val="28"/>
          <w:szCs w:val="28"/>
        </w:rPr>
        <w:t>и</w:t>
      </w:r>
      <w:r w:rsidRPr="00E422CA">
        <w:rPr>
          <w:sz w:val="28"/>
          <w:szCs w:val="28"/>
        </w:rPr>
        <w:t xml:space="preserve"> </w:t>
      </w:r>
      <w:r w:rsidR="00D34013" w:rsidRPr="00E422CA">
        <w:rPr>
          <w:sz w:val="28"/>
          <w:szCs w:val="28"/>
        </w:rPr>
        <w:t xml:space="preserve">в котором </w:t>
      </w:r>
      <w:r w:rsidRPr="00E422CA">
        <w:rPr>
          <w:sz w:val="28"/>
          <w:szCs w:val="28"/>
        </w:rPr>
        <w:t>учрежден</w:t>
      </w:r>
      <w:r w:rsidR="002658C3" w:rsidRPr="00E422CA">
        <w:rPr>
          <w:sz w:val="28"/>
          <w:szCs w:val="28"/>
        </w:rPr>
        <w:t>а</w:t>
      </w:r>
      <w:r w:rsidRPr="00E422CA">
        <w:rPr>
          <w:sz w:val="28"/>
          <w:szCs w:val="28"/>
        </w:rPr>
        <w:t xml:space="preserve"> </w:t>
      </w:r>
      <w:r w:rsidR="002658C3" w:rsidRPr="00E422CA">
        <w:rPr>
          <w:sz w:val="28"/>
          <w:szCs w:val="28"/>
        </w:rPr>
        <w:t>организация</w:t>
      </w:r>
      <w:r w:rsidRPr="00E422CA">
        <w:rPr>
          <w:sz w:val="28"/>
          <w:szCs w:val="28"/>
        </w:rPr>
        <w:t xml:space="preserve"> по коллективному управлению;</w:t>
      </w:r>
      <w:proofErr w:type="gramEnd"/>
    </w:p>
    <w:p w:rsidR="0019391E" w:rsidRPr="007D2C79" w:rsidRDefault="0019391E" w:rsidP="0019391E">
      <w:pPr>
        <w:ind w:firstLine="708"/>
        <w:jc w:val="both"/>
        <w:rPr>
          <w:sz w:val="28"/>
          <w:szCs w:val="28"/>
        </w:rPr>
      </w:pPr>
      <w:r w:rsidRPr="00E422CA">
        <w:rPr>
          <w:sz w:val="28"/>
          <w:szCs w:val="28"/>
        </w:rPr>
        <w:t xml:space="preserve">2) распределение </w:t>
      </w:r>
      <w:r w:rsidR="00D34013" w:rsidRPr="00E422CA">
        <w:rPr>
          <w:sz w:val="28"/>
          <w:szCs w:val="28"/>
        </w:rPr>
        <w:t xml:space="preserve">и выплата </w:t>
      </w:r>
      <w:r w:rsidRPr="00E422CA">
        <w:rPr>
          <w:sz w:val="28"/>
          <w:szCs w:val="28"/>
        </w:rPr>
        <w:t xml:space="preserve">вознаграждения </w:t>
      </w:r>
      <w:r w:rsidR="00D34013" w:rsidRPr="00E422CA">
        <w:rPr>
          <w:sz w:val="28"/>
          <w:szCs w:val="28"/>
        </w:rPr>
        <w:t>должны</w:t>
      </w:r>
      <w:r w:rsidRPr="00E422CA">
        <w:rPr>
          <w:sz w:val="28"/>
          <w:szCs w:val="28"/>
        </w:rPr>
        <w:t xml:space="preserve"> осуществляться</w:t>
      </w:r>
      <w:r w:rsidRPr="007D2C79">
        <w:rPr>
          <w:sz w:val="28"/>
          <w:szCs w:val="28"/>
        </w:rPr>
        <w:t xml:space="preserve"> справедливо, без дискриминации по признаку гражданства, страны проживания</w:t>
      </w:r>
      <w:r w:rsidR="0034743E">
        <w:rPr>
          <w:sz w:val="28"/>
          <w:szCs w:val="28"/>
        </w:rPr>
        <w:t>,</w:t>
      </w:r>
      <w:r w:rsidRPr="007D2C79">
        <w:rPr>
          <w:sz w:val="28"/>
          <w:szCs w:val="28"/>
        </w:rPr>
        <w:t xml:space="preserve"> категории правообладателя</w:t>
      </w:r>
      <w:r w:rsidR="006F0CD1">
        <w:rPr>
          <w:sz w:val="28"/>
          <w:szCs w:val="28"/>
        </w:rPr>
        <w:t xml:space="preserve"> или иным образом</w:t>
      </w:r>
      <w:r w:rsidR="00C57FE1">
        <w:rPr>
          <w:sz w:val="28"/>
          <w:szCs w:val="28"/>
        </w:rPr>
        <w:t>;</w:t>
      </w:r>
    </w:p>
    <w:p w:rsidR="00CE5078" w:rsidRPr="00CE5078" w:rsidRDefault="00CE5078" w:rsidP="0019391E">
      <w:pPr>
        <w:ind w:firstLine="708"/>
        <w:jc w:val="both"/>
        <w:rPr>
          <w:sz w:val="28"/>
          <w:szCs w:val="28"/>
        </w:rPr>
      </w:pPr>
      <w:r w:rsidRPr="00CE5078">
        <w:rPr>
          <w:sz w:val="28"/>
          <w:szCs w:val="28"/>
        </w:rPr>
        <w:t>3)</w:t>
      </w:r>
      <w:r>
        <w:rPr>
          <w:sz w:val="28"/>
          <w:szCs w:val="28"/>
        </w:rPr>
        <w:t xml:space="preserve"> организации должны информировать правообладателей обо всех суммах собранного вознаграждения, любых отчислениях из указанных сумм и предпринимать все необходимые меры для выплаты </w:t>
      </w:r>
      <w:r w:rsidR="00705310">
        <w:rPr>
          <w:sz w:val="28"/>
          <w:szCs w:val="28"/>
        </w:rPr>
        <w:t xml:space="preserve">вознаграждения </w:t>
      </w:r>
      <w:r w:rsidR="00090E92">
        <w:rPr>
          <w:sz w:val="28"/>
          <w:szCs w:val="28"/>
        </w:rPr>
        <w:t xml:space="preserve">регулярно и </w:t>
      </w:r>
      <w:r>
        <w:rPr>
          <w:sz w:val="28"/>
          <w:szCs w:val="28"/>
        </w:rPr>
        <w:t>в срок</w:t>
      </w:r>
      <w:r w:rsidR="002658C3">
        <w:rPr>
          <w:sz w:val="28"/>
          <w:szCs w:val="28"/>
        </w:rPr>
        <w:t>, предусмотренный пунктом 3 статьи 3 настоящего Соглашения</w:t>
      </w:r>
      <w:r>
        <w:rPr>
          <w:sz w:val="28"/>
          <w:szCs w:val="28"/>
        </w:rPr>
        <w:t>;</w:t>
      </w:r>
    </w:p>
    <w:p w:rsidR="0019391E" w:rsidRPr="007D2C79" w:rsidRDefault="0019391E" w:rsidP="0019391E">
      <w:pPr>
        <w:ind w:firstLine="708"/>
        <w:jc w:val="both"/>
        <w:rPr>
          <w:sz w:val="28"/>
          <w:szCs w:val="28"/>
        </w:rPr>
      </w:pPr>
      <w:r>
        <w:rPr>
          <w:sz w:val="28"/>
          <w:szCs w:val="28"/>
        </w:rPr>
        <w:t xml:space="preserve">4) </w:t>
      </w:r>
      <w:r w:rsidRPr="007D2C79">
        <w:rPr>
          <w:sz w:val="28"/>
          <w:szCs w:val="28"/>
        </w:rPr>
        <w:t xml:space="preserve">правообладатели </w:t>
      </w:r>
      <w:r w:rsidR="00705310">
        <w:rPr>
          <w:sz w:val="28"/>
          <w:szCs w:val="28"/>
        </w:rPr>
        <w:t>имеют право</w:t>
      </w:r>
      <w:r w:rsidRPr="007D2C79">
        <w:rPr>
          <w:sz w:val="28"/>
          <w:szCs w:val="28"/>
        </w:rPr>
        <w:t xml:space="preserve"> принимать участие в деятельности органов </w:t>
      </w:r>
      <w:r w:rsidR="00705310">
        <w:rPr>
          <w:sz w:val="28"/>
          <w:szCs w:val="28"/>
        </w:rPr>
        <w:t xml:space="preserve">управления </w:t>
      </w:r>
      <w:r w:rsidRPr="007D2C79">
        <w:rPr>
          <w:sz w:val="28"/>
          <w:szCs w:val="28"/>
        </w:rPr>
        <w:t>организаций</w:t>
      </w:r>
      <w:r w:rsidR="002658C3">
        <w:rPr>
          <w:sz w:val="28"/>
          <w:szCs w:val="28"/>
        </w:rPr>
        <w:t xml:space="preserve"> </w:t>
      </w:r>
      <w:r>
        <w:rPr>
          <w:sz w:val="28"/>
          <w:szCs w:val="28"/>
        </w:rPr>
        <w:t xml:space="preserve">по </w:t>
      </w:r>
      <w:r w:rsidRPr="00607535">
        <w:rPr>
          <w:sz w:val="28"/>
          <w:szCs w:val="28"/>
        </w:rPr>
        <w:t>коллективному управлению</w:t>
      </w:r>
      <w:r w:rsidR="00705310">
        <w:rPr>
          <w:sz w:val="28"/>
          <w:szCs w:val="28"/>
        </w:rPr>
        <w:t xml:space="preserve"> в порядке</w:t>
      </w:r>
      <w:r w:rsidR="001E0CBF">
        <w:rPr>
          <w:sz w:val="28"/>
          <w:szCs w:val="28"/>
        </w:rPr>
        <w:t>,</w:t>
      </w:r>
      <w:r w:rsidR="00705310">
        <w:rPr>
          <w:sz w:val="28"/>
          <w:szCs w:val="28"/>
        </w:rPr>
        <w:t xml:space="preserve"> определенном уставом таких организаций</w:t>
      </w:r>
      <w:r>
        <w:rPr>
          <w:sz w:val="28"/>
          <w:szCs w:val="28"/>
        </w:rPr>
        <w:t>;</w:t>
      </w:r>
    </w:p>
    <w:p w:rsidR="0019391E" w:rsidRPr="00D14E6A" w:rsidRDefault="0019391E" w:rsidP="0019391E">
      <w:pPr>
        <w:ind w:firstLine="708"/>
        <w:jc w:val="both"/>
        <w:rPr>
          <w:sz w:val="28"/>
          <w:szCs w:val="28"/>
        </w:rPr>
      </w:pPr>
      <w:r>
        <w:rPr>
          <w:sz w:val="28"/>
          <w:szCs w:val="28"/>
        </w:rPr>
        <w:t xml:space="preserve">5) </w:t>
      </w:r>
      <w:r w:rsidRPr="007D2C79">
        <w:rPr>
          <w:sz w:val="28"/>
          <w:szCs w:val="28"/>
        </w:rPr>
        <w:t xml:space="preserve">организации </w:t>
      </w:r>
      <w:r w:rsidRPr="00607535">
        <w:rPr>
          <w:sz w:val="28"/>
          <w:szCs w:val="28"/>
        </w:rPr>
        <w:t>по коллективному управлению</w:t>
      </w:r>
      <w:r w:rsidRPr="007D2C79">
        <w:rPr>
          <w:sz w:val="28"/>
          <w:szCs w:val="28"/>
        </w:rPr>
        <w:t xml:space="preserve"> должны регулярно отчитываться перед правообладателями, </w:t>
      </w:r>
      <w:r w:rsidR="00D14E6A" w:rsidRPr="00D14E6A">
        <w:rPr>
          <w:sz w:val="28"/>
          <w:szCs w:val="28"/>
        </w:rPr>
        <w:t xml:space="preserve">в интересах которых они </w:t>
      </w:r>
      <w:r w:rsidR="00CD6892" w:rsidRPr="00D14E6A">
        <w:rPr>
          <w:sz w:val="28"/>
          <w:szCs w:val="28"/>
        </w:rPr>
        <w:t>заключ</w:t>
      </w:r>
      <w:r w:rsidR="002658C3">
        <w:rPr>
          <w:sz w:val="28"/>
          <w:szCs w:val="28"/>
        </w:rPr>
        <w:t>и</w:t>
      </w:r>
      <w:r w:rsidR="00CD6892" w:rsidRPr="00D14E6A">
        <w:rPr>
          <w:sz w:val="28"/>
          <w:szCs w:val="28"/>
        </w:rPr>
        <w:t>ли</w:t>
      </w:r>
      <w:r w:rsidR="002658C3">
        <w:rPr>
          <w:sz w:val="28"/>
          <w:szCs w:val="28"/>
        </w:rPr>
        <w:t xml:space="preserve"> </w:t>
      </w:r>
      <w:r w:rsidR="00D14E6A" w:rsidRPr="00D14E6A">
        <w:rPr>
          <w:sz w:val="28"/>
          <w:szCs w:val="28"/>
        </w:rPr>
        <w:t>договоры с по</w:t>
      </w:r>
      <w:r w:rsidR="00A73CBF">
        <w:rPr>
          <w:sz w:val="28"/>
          <w:szCs w:val="28"/>
        </w:rPr>
        <w:t>л</w:t>
      </w:r>
      <w:r w:rsidR="00D14E6A" w:rsidRPr="00D14E6A">
        <w:rPr>
          <w:sz w:val="28"/>
          <w:szCs w:val="28"/>
        </w:rPr>
        <w:t xml:space="preserve">ьзователями о собранных и </w:t>
      </w:r>
      <w:r w:rsidR="00F41EF7" w:rsidRPr="00D14E6A">
        <w:rPr>
          <w:sz w:val="28"/>
          <w:szCs w:val="28"/>
        </w:rPr>
        <w:t>распределенных</w:t>
      </w:r>
      <w:r w:rsidR="00D14E6A" w:rsidRPr="00D14E6A">
        <w:rPr>
          <w:sz w:val="28"/>
          <w:szCs w:val="28"/>
        </w:rPr>
        <w:t xml:space="preserve"> суммах </w:t>
      </w:r>
      <w:r w:rsidR="00D14E6A" w:rsidRPr="00D14E6A">
        <w:rPr>
          <w:sz w:val="28"/>
          <w:szCs w:val="28"/>
        </w:rPr>
        <w:lastRenderedPageBreak/>
        <w:t>вознаграждения, а также методике их распределения, включая сведения статистического характера;</w:t>
      </w:r>
    </w:p>
    <w:p w:rsidR="00183962" w:rsidRPr="007D2C79" w:rsidRDefault="0019391E" w:rsidP="00183962">
      <w:pPr>
        <w:ind w:firstLine="708"/>
        <w:jc w:val="both"/>
        <w:rPr>
          <w:sz w:val="28"/>
          <w:szCs w:val="28"/>
        </w:rPr>
      </w:pPr>
      <w:r>
        <w:rPr>
          <w:sz w:val="28"/>
          <w:szCs w:val="28"/>
        </w:rPr>
        <w:t xml:space="preserve">6) </w:t>
      </w:r>
      <w:r w:rsidRPr="007D2C79">
        <w:rPr>
          <w:sz w:val="28"/>
          <w:szCs w:val="28"/>
        </w:rPr>
        <w:t xml:space="preserve">правообладатели вправе </w:t>
      </w:r>
      <w:r>
        <w:rPr>
          <w:sz w:val="28"/>
          <w:szCs w:val="28"/>
        </w:rPr>
        <w:t xml:space="preserve">путем письменного уведомления </w:t>
      </w:r>
      <w:r w:rsidRPr="007D2C79">
        <w:rPr>
          <w:sz w:val="28"/>
          <w:szCs w:val="28"/>
        </w:rPr>
        <w:t>в любой момент полностью или частично отказаться от управления этими организациями их правами.</w:t>
      </w:r>
    </w:p>
    <w:p w:rsidR="00183962" w:rsidRDefault="00183962" w:rsidP="00183962">
      <w:pPr>
        <w:autoSpaceDE w:val="0"/>
        <w:autoSpaceDN w:val="0"/>
        <w:adjustRightInd w:val="0"/>
        <w:jc w:val="center"/>
        <w:outlineLvl w:val="0"/>
        <w:rPr>
          <w:sz w:val="28"/>
          <w:szCs w:val="28"/>
        </w:rPr>
      </w:pPr>
    </w:p>
    <w:p w:rsidR="00183962" w:rsidRPr="007B13AC" w:rsidRDefault="00183962" w:rsidP="00183962">
      <w:pPr>
        <w:autoSpaceDE w:val="0"/>
        <w:autoSpaceDN w:val="0"/>
        <w:adjustRightInd w:val="0"/>
        <w:jc w:val="center"/>
        <w:outlineLvl w:val="0"/>
        <w:rPr>
          <w:b/>
          <w:sz w:val="28"/>
          <w:szCs w:val="28"/>
        </w:rPr>
      </w:pPr>
      <w:r w:rsidRPr="007B13AC">
        <w:rPr>
          <w:b/>
          <w:sz w:val="28"/>
          <w:szCs w:val="28"/>
        </w:rPr>
        <w:t xml:space="preserve">Статья </w:t>
      </w:r>
      <w:r w:rsidR="000F578C">
        <w:rPr>
          <w:b/>
          <w:sz w:val="28"/>
          <w:szCs w:val="28"/>
        </w:rPr>
        <w:t>8</w:t>
      </w:r>
    </w:p>
    <w:p w:rsidR="00183962" w:rsidRPr="00F2771B" w:rsidRDefault="00183962" w:rsidP="00183962">
      <w:pPr>
        <w:autoSpaceDE w:val="0"/>
        <w:autoSpaceDN w:val="0"/>
        <w:adjustRightInd w:val="0"/>
        <w:jc w:val="center"/>
        <w:outlineLvl w:val="0"/>
        <w:rPr>
          <w:sz w:val="28"/>
          <w:szCs w:val="28"/>
        </w:rPr>
      </w:pPr>
    </w:p>
    <w:p w:rsidR="00183962" w:rsidRPr="00C03BD1" w:rsidRDefault="00183962" w:rsidP="00183962">
      <w:pPr>
        <w:autoSpaceDE w:val="0"/>
        <w:autoSpaceDN w:val="0"/>
        <w:adjustRightInd w:val="0"/>
        <w:ind w:firstLine="540"/>
        <w:jc w:val="both"/>
        <w:rPr>
          <w:sz w:val="28"/>
          <w:szCs w:val="28"/>
        </w:rPr>
      </w:pPr>
      <w:r w:rsidRPr="000E616B">
        <w:rPr>
          <w:sz w:val="28"/>
          <w:szCs w:val="28"/>
        </w:rPr>
        <w:t xml:space="preserve">1. </w:t>
      </w:r>
      <w:r w:rsidR="00C03BD1">
        <w:rPr>
          <w:sz w:val="28"/>
          <w:szCs w:val="28"/>
        </w:rPr>
        <w:t>Е</w:t>
      </w:r>
      <w:r w:rsidRPr="000E616B">
        <w:rPr>
          <w:sz w:val="28"/>
          <w:szCs w:val="28"/>
        </w:rPr>
        <w:t>диные</w:t>
      </w:r>
      <w:r w:rsidR="002658C3">
        <w:rPr>
          <w:sz w:val="28"/>
          <w:szCs w:val="28"/>
        </w:rPr>
        <w:t xml:space="preserve"> </w:t>
      </w:r>
      <w:r w:rsidRPr="000E616B">
        <w:rPr>
          <w:sz w:val="28"/>
          <w:szCs w:val="28"/>
        </w:rPr>
        <w:t>минимальные ставки авторского вознаграждения за отдельные виды использования произведений</w:t>
      </w:r>
      <w:r w:rsidR="00C03BD1">
        <w:rPr>
          <w:sz w:val="28"/>
          <w:szCs w:val="28"/>
        </w:rPr>
        <w:t xml:space="preserve"> установлены в </w:t>
      </w:r>
      <w:r w:rsidR="00804B2D">
        <w:rPr>
          <w:sz w:val="28"/>
          <w:szCs w:val="28"/>
        </w:rPr>
        <w:t>П</w:t>
      </w:r>
      <w:r w:rsidR="00C03BD1">
        <w:rPr>
          <w:sz w:val="28"/>
          <w:szCs w:val="28"/>
        </w:rPr>
        <w:t xml:space="preserve">риложении 1 </w:t>
      </w:r>
      <w:r w:rsidR="004D0C00">
        <w:rPr>
          <w:sz w:val="28"/>
          <w:szCs w:val="28"/>
        </w:rPr>
        <w:t xml:space="preserve">                    </w:t>
      </w:r>
      <w:r w:rsidR="00C03BD1">
        <w:rPr>
          <w:sz w:val="28"/>
          <w:szCs w:val="28"/>
        </w:rPr>
        <w:t xml:space="preserve">к </w:t>
      </w:r>
      <w:r w:rsidR="00704B10">
        <w:rPr>
          <w:sz w:val="28"/>
          <w:szCs w:val="28"/>
        </w:rPr>
        <w:t xml:space="preserve">настоящему </w:t>
      </w:r>
      <w:r w:rsidR="00C03BD1">
        <w:rPr>
          <w:sz w:val="28"/>
          <w:szCs w:val="28"/>
        </w:rPr>
        <w:t>Соглашению</w:t>
      </w:r>
      <w:r w:rsidR="00C03BD1" w:rsidRPr="00C03BD1">
        <w:rPr>
          <w:sz w:val="28"/>
          <w:szCs w:val="28"/>
        </w:rPr>
        <w:t>.</w:t>
      </w:r>
    </w:p>
    <w:p w:rsidR="00183962" w:rsidRPr="0028186C" w:rsidRDefault="00183962" w:rsidP="00183962">
      <w:pPr>
        <w:autoSpaceDE w:val="0"/>
        <w:autoSpaceDN w:val="0"/>
        <w:adjustRightInd w:val="0"/>
        <w:ind w:firstLine="540"/>
        <w:jc w:val="both"/>
        <w:rPr>
          <w:sz w:val="28"/>
          <w:szCs w:val="28"/>
        </w:rPr>
      </w:pPr>
      <w:r>
        <w:rPr>
          <w:sz w:val="28"/>
          <w:szCs w:val="28"/>
        </w:rPr>
        <w:t xml:space="preserve">2. </w:t>
      </w:r>
      <w:r w:rsidRPr="000E616B">
        <w:rPr>
          <w:sz w:val="28"/>
          <w:szCs w:val="28"/>
        </w:rPr>
        <w:t>Национальным законодательством госуда</w:t>
      </w:r>
      <w:proofErr w:type="gramStart"/>
      <w:r w:rsidRPr="000E616B">
        <w:rPr>
          <w:sz w:val="28"/>
          <w:szCs w:val="28"/>
        </w:rPr>
        <w:t>рств Ст</w:t>
      </w:r>
      <w:proofErr w:type="gramEnd"/>
      <w:r w:rsidRPr="000E616B">
        <w:rPr>
          <w:sz w:val="28"/>
          <w:szCs w:val="28"/>
        </w:rPr>
        <w:t xml:space="preserve">орон могут быть предусмотрены минимальные ставки вознаграждения за иные виды использования произведений, исполнений и фонограмм. </w:t>
      </w:r>
    </w:p>
    <w:p w:rsidR="001A2787" w:rsidRPr="00E422CA" w:rsidRDefault="00183962" w:rsidP="00183962">
      <w:pPr>
        <w:autoSpaceDE w:val="0"/>
        <w:autoSpaceDN w:val="0"/>
        <w:adjustRightInd w:val="0"/>
        <w:ind w:firstLine="540"/>
        <w:jc w:val="both"/>
        <w:rPr>
          <w:sz w:val="28"/>
          <w:szCs w:val="28"/>
        </w:rPr>
      </w:pPr>
      <w:r>
        <w:rPr>
          <w:sz w:val="28"/>
          <w:szCs w:val="28"/>
        </w:rPr>
        <w:t xml:space="preserve"> 3.</w:t>
      </w:r>
      <w:r w:rsidR="00704B10">
        <w:rPr>
          <w:sz w:val="28"/>
          <w:szCs w:val="28"/>
        </w:rPr>
        <w:t xml:space="preserve"> </w:t>
      </w:r>
      <w:r w:rsidR="001A2787">
        <w:rPr>
          <w:sz w:val="28"/>
          <w:szCs w:val="28"/>
        </w:rPr>
        <w:t>П</w:t>
      </w:r>
      <w:r w:rsidRPr="00F2771B">
        <w:rPr>
          <w:sz w:val="28"/>
          <w:szCs w:val="28"/>
        </w:rPr>
        <w:t>орядок сбора</w:t>
      </w:r>
      <w:r w:rsidR="00C06079">
        <w:rPr>
          <w:sz w:val="28"/>
          <w:szCs w:val="28"/>
        </w:rPr>
        <w:t xml:space="preserve">, распределения и выплат </w:t>
      </w:r>
      <w:r>
        <w:rPr>
          <w:sz w:val="28"/>
          <w:szCs w:val="28"/>
        </w:rPr>
        <w:t>средств</w:t>
      </w:r>
      <w:r w:rsidR="001A2787">
        <w:rPr>
          <w:sz w:val="28"/>
          <w:szCs w:val="28"/>
        </w:rPr>
        <w:t xml:space="preserve">, предусмотренных подпунктом 3 пункта 1 статьи 1 </w:t>
      </w:r>
      <w:r w:rsidR="00AF4381">
        <w:rPr>
          <w:sz w:val="28"/>
          <w:szCs w:val="28"/>
        </w:rPr>
        <w:t xml:space="preserve">настоящего </w:t>
      </w:r>
      <w:r w:rsidR="001A2787">
        <w:rPr>
          <w:sz w:val="28"/>
          <w:szCs w:val="28"/>
        </w:rPr>
        <w:t xml:space="preserve">Соглашения, подлежащих уплате </w:t>
      </w:r>
      <w:r w:rsidR="001A2787" w:rsidRPr="00E422CA">
        <w:rPr>
          <w:sz w:val="28"/>
          <w:szCs w:val="28"/>
        </w:rPr>
        <w:t>импортерами и изготовителями</w:t>
      </w:r>
      <w:r w:rsidR="00704B10" w:rsidRPr="00E422CA">
        <w:rPr>
          <w:sz w:val="28"/>
          <w:szCs w:val="28"/>
        </w:rPr>
        <w:t xml:space="preserve"> </w:t>
      </w:r>
      <w:r w:rsidR="00C03BD1" w:rsidRPr="00E422CA">
        <w:rPr>
          <w:sz w:val="28"/>
          <w:szCs w:val="28"/>
        </w:rPr>
        <w:t>установлен в Приложени</w:t>
      </w:r>
      <w:r w:rsidR="00644368" w:rsidRPr="00E422CA">
        <w:rPr>
          <w:sz w:val="28"/>
          <w:szCs w:val="28"/>
        </w:rPr>
        <w:t>ях</w:t>
      </w:r>
      <w:r w:rsidR="00C03BD1" w:rsidRPr="00E422CA">
        <w:rPr>
          <w:sz w:val="28"/>
          <w:szCs w:val="28"/>
        </w:rPr>
        <w:t xml:space="preserve"> 2</w:t>
      </w:r>
      <w:r w:rsidR="00C06079" w:rsidRPr="00E422CA">
        <w:rPr>
          <w:sz w:val="28"/>
          <w:szCs w:val="28"/>
        </w:rPr>
        <w:t xml:space="preserve">, </w:t>
      </w:r>
      <w:r w:rsidR="00644368" w:rsidRPr="00E422CA">
        <w:rPr>
          <w:sz w:val="28"/>
          <w:szCs w:val="28"/>
        </w:rPr>
        <w:t>3</w:t>
      </w:r>
      <w:r w:rsidR="00C06079" w:rsidRPr="00E422CA">
        <w:rPr>
          <w:sz w:val="28"/>
          <w:szCs w:val="28"/>
        </w:rPr>
        <w:t xml:space="preserve"> и 4</w:t>
      </w:r>
      <w:r w:rsidR="00644368" w:rsidRPr="00E422CA">
        <w:rPr>
          <w:sz w:val="28"/>
          <w:szCs w:val="28"/>
        </w:rPr>
        <w:t xml:space="preserve"> </w:t>
      </w:r>
      <w:r w:rsidR="008D3A5E" w:rsidRPr="00E422CA">
        <w:rPr>
          <w:sz w:val="28"/>
          <w:szCs w:val="28"/>
        </w:rPr>
        <w:t xml:space="preserve">соответственно </w:t>
      </w:r>
      <w:r w:rsidR="00C03BD1" w:rsidRPr="00E422CA">
        <w:rPr>
          <w:sz w:val="28"/>
          <w:szCs w:val="28"/>
        </w:rPr>
        <w:t xml:space="preserve">к </w:t>
      </w:r>
      <w:r w:rsidR="00704B10" w:rsidRPr="00E422CA">
        <w:rPr>
          <w:sz w:val="28"/>
          <w:szCs w:val="28"/>
        </w:rPr>
        <w:t xml:space="preserve">настоящему </w:t>
      </w:r>
      <w:r w:rsidR="00C03BD1" w:rsidRPr="00E422CA">
        <w:rPr>
          <w:sz w:val="28"/>
          <w:szCs w:val="28"/>
        </w:rPr>
        <w:t>Соглашению.</w:t>
      </w:r>
    </w:p>
    <w:p w:rsidR="001A2787" w:rsidRPr="008B67AE" w:rsidRDefault="008D3A5E" w:rsidP="00183962">
      <w:pPr>
        <w:autoSpaceDE w:val="0"/>
        <w:autoSpaceDN w:val="0"/>
        <w:adjustRightInd w:val="0"/>
        <w:ind w:firstLine="540"/>
        <w:jc w:val="both"/>
        <w:rPr>
          <w:sz w:val="28"/>
          <w:szCs w:val="28"/>
        </w:rPr>
      </w:pPr>
      <w:r w:rsidRPr="00E422CA">
        <w:rPr>
          <w:sz w:val="28"/>
          <w:szCs w:val="28"/>
        </w:rPr>
        <w:t xml:space="preserve">4. </w:t>
      </w:r>
      <w:r w:rsidR="00F64026" w:rsidRPr="00E422CA">
        <w:rPr>
          <w:sz w:val="28"/>
          <w:szCs w:val="28"/>
        </w:rPr>
        <w:t>П</w:t>
      </w:r>
      <w:r w:rsidR="001A2787" w:rsidRPr="00E422CA">
        <w:rPr>
          <w:sz w:val="28"/>
          <w:szCs w:val="28"/>
        </w:rPr>
        <w:t>еречень оборудования и материальных носителей, используемых для</w:t>
      </w:r>
      <w:r w:rsidR="004E24C1">
        <w:rPr>
          <w:sz w:val="28"/>
          <w:szCs w:val="28"/>
        </w:rPr>
        <w:t> </w:t>
      </w:r>
      <w:r w:rsidR="001A2787" w:rsidRPr="001A2787">
        <w:rPr>
          <w:sz w:val="28"/>
          <w:szCs w:val="28"/>
        </w:rPr>
        <w:t>свободного воспроизведения фонограмм и аудиовизуальных произведений в</w:t>
      </w:r>
      <w:r w:rsidR="004E24C1">
        <w:rPr>
          <w:sz w:val="28"/>
          <w:szCs w:val="28"/>
        </w:rPr>
        <w:t> </w:t>
      </w:r>
      <w:r w:rsidR="001A2787" w:rsidRPr="001A2787">
        <w:rPr>
          <w:sz w:val="28"/>
          <w:szCs w:val="28"/>
        </w:rPr>
        <w:t>личных целях, с указанием размера средств, подлежащих уплате импортерами такого оборудования и материальных носителей</w:t>
      </w:r>
      <w:r w:rsidR="001A2787">
        <w:rPr>
          <w:sz w:val="28"/>
          <w:szCs w:val="28"/>
        </w:rPr>
        <w:t xml:space="preserve">, установлен </w:t>
      </w:r>
      <w:r w:rsidR="004D0C00">
        <w:rPr>
          <w:sz w:val="28"/>
          <w:szCs w:val="28"/>
        </w:rPr>
        <w:t xml:space="preserve">    </w:t>
      </w:r>
      <w:r w:rsidR="001A2787" w:rsidRPr="008B67AE">
        <w:rPr>
          <w:sz w:val="28"/>
          <w:szCs w:val="28"/>
        </w:rPr>
        <w:t xml:space="preserve">в </w:t>
      </w:r>
      <w:r w:rsidR="00D70056" w:rsidRPr="008B67AE">
        <w:rPr>
          <w:sz w:val="28"/>
          <w:szCs w:val="28"/>
        </w:rPr>
        <w:t>П</w:t>
      </w:r>
      <w:r w:rsidR="001A2787" w:rsidRPr="008B67AE">
        <w:rPr>
          <w:sz w:val="28"/>
          <w:szCs w:val="28"/>
        </w:rPr>
        <w:t xml:space="preserve">риложении </w:t>
      </w:r>
      <w:r w:rsidR="00C06079" w:rsidRPr="008B67AE">
        <w:rPr>
          <w:sz w:val="28"/>
          <w:szCs w:val="28"/>
        </w:rPr>
        <w:t>5</w:t>
      </w:r>
      <w:r w:rsidR="001A2787" w:rsidRPr="008B67AE">
        <w:rPr>
          <w:sz w:val="28"/>
          <w:szCs w:val="28"/>
        </w:rPr>
        <w:t xml:space="preserve"> к </w:t>
      </w:r>
      <w:r w:rsidR="00704B10" w:rsidRPr="008B67AE">
        <w:rPr>
          <w:sz w:val="28"/>
          <w:szCs w:val="28"/>
        </w:rPr>
        <w:t xml:space="preserve">настоящему </w:t>
      </w:r>
      <w:r w:rsidR="001A2787" w:rsidRPr="008B67AE">
        <w:rPr>
          <w:sz w:val="28"/>
          <w:szCs w:val="28"/>
        </w:rPr>
        <w:t>Соглашению.</w:t>
      </w:r>
    </w:p>
    <w:p w:rsidR="008F230F" w:rsidRPr="00C03BD1" w:rsidRDefault="008D3A5E" w:rsidP="00183962">
      <w:pPr>
        <w:autoSpaceDE w:val="0"/>
        <w:autoSpaceDN w:val="0"/>
        <w:adjustRightInd w:val="0"/>
        <w:ind w:firstLine="540"/>
        <w:jc w:val="both"/>
        <w:rPr>
          <w:sz w:val="28"/>
          <w:szCs w:val="28"/>
        </w:rPr>
      </w:pPr>
      <w:r w:rsidRPr="00E422CA">
        <w:rPr>
          <w:sz w:val="28"/>
          <w:szCs w:val="28"/>
        </w:rPr>
        <w:t xml:space="preserve">5. </w:t>
      </w:r>
      <w:r w:rsidR="008F230F" w:rsidRPr="00E422CA">
        <w:rPr>
          <w:sz w:val="28"/>
          <w:szCs w:val="28"/>
        </w:rPr>
        <w:t>Стороны в национальном законодательстве</w:t>
      </w:r>
      <w:r w:rsidR="00704B10" w:rsidRPr="00E422CA">
        <w:rPr>
          <w:sz w:val="28"/>
          <w:szCs w:val="28"/>
        </w:rPr>
        <w:t xml:space="preserve"> </w:t>
      </w:r>
      <w:r w:rsidR="00F6267B" w:rsidRPr="00E422CA">
        <w:rPr>
          <w:sz w:val="28"/>
          <w:szCs w:val="28"/>
        </w:rPr>
        <w:t>могут устанавливать</w:t>
      </w:r>
      <w:r w:rsidR="008F230F" w:rsidRPr="003158DC">
        <w:rPr>
          <w:sz w:val="28"/>
          <w:szCs w:val="28"/>
        </w:rPr>
        <w:t xml:space="preserve"> </w:t>
      </w:r>
      <w:r w:rsidR="008F230F">
        <w:rPr>
          <w:sz w:val="28"/>
          <w:szCs w:val="28"/>
        </w:rPr>
        <w:t xml:space="preserve">перечни </w:t>
      </w:r>
      <w:r w:rsidR="008F230F" w:rsidRPr="008F230F">
        <w:rPr>
          <w:sz w:val="28"/>
          <w:szCs w:val="28"/>
        </w:rPr>
        <w:t>оборудования и материальных носителей, используемых для свободного воспроизведения фонограмм и аудиовизуальных произведений в</w:t>
      </w:r>
      <w:r w:rsidR="004E24C1">
        <w:rPr>
          <w:sz w:val="28"/>
          <w:szCs w:val="28"/>
        </w:rPr>
        <w:t> </w:t>
      </w:r>
      <w:r w:rsidR="008F230F" w:rsidRPr="008F230F">
        <w:rPr>
          <w:sz w:val="28"/>
          <w:szCs w:val="28"/>
        </w:rPr>
        <w:t xml:space="preserve">личных целях, с указанием размера средств, подлежащих уплате </w:t>
      </w:r>
      <w:r w:rsidR="008F230F">
        <w:rPr>
          <w:sz w:val="28"/>
          <w:szCs w:val="28"/>
        </w:rPr>
        <w:t>изготовителями</w:t>
      </w:r>
      <w:r w:rsidR="008F230F" w:rsidRPr="008F230F">
        <w:rPr>
          <w:sz w:val="28"/>
          <w:szCs w:val="28"/>
        </w:rPr>
        <w:t xml:space="preserve"> такого оборудования и материальных носителей</w:t>
      </w:r>
      <w:r w:rsidR="00DD6AFA">
        <w:rPr>
          <w:sz w:val="28"/>
          <w:szCs w:val="28"/>
        </w:rPr>
        <w:t>.</w:t>
      </w:r>
    </w:p>
    <w:p w:rsidR="00183962" w:rsidRDefault="008D3A5E" w:rsidP="00183962">
      <w:pPr>
        <w:autoSpaceDE w:val="0"/>
        <w:autoSpaceDN w:val="0"/>
        <w:adjustRightInd w:val="0"/>
        <w:ind w:firstLine="540"/>
        <w:jc w:val="both"/>
        <w:rPr>
          <w:sz w:val="28"/>
          <w:szCs w:val="28"/>
        </w:rPr>
      </w:pPr>
      <w:r>
        <w:rPr>
          <w:sz w:val="28"/>
          <w:szCs w:val="28"/>
        </w:rPr>
        <w:t>6</w:t>
      </w:r>
      <w:r w:rsidR="00183962">
        <w:rPr>
          <w:sz w:val="28"/>
          <w:szCs w:val="28"/>
        </w:rPr>
        <w:t>.</w:t>
      </w:r>
      <w:r w:rsidR="00084B40">
        <w:rPr>
          <w:sz w:val="28"/>
          <w:szCs w:val="28"/>
        </w:rPr>
        <w:t xml:space="preserve"> </w:t>
      </w:r>
      <w:r w:rsidR="00F64026">
        <w:rPr>
          <w:sz w:val="28"/>
          <w:szCs w:val="28"/>
        </w:rPr>
        <w:t>П</w:t>
      </w:r>
      <w:r w:rsidR="00183962">
        <w:rPr>
          <w:sz w:val="28"/>
          <w:szCs w:val="28"/>
        </w:rPr>
        <w:t xml:space="preserve">равила сбора, </w:t>
      </w:r>
      <w:r w:rsidR="000017EC" w:rsidRPr="000017EC">
        <w:rPr>
          <w:sz w:val="28"/>
          <w:szCs w:val="28"/>
        </w:rPr>
        <w:t>предусмотренн</w:t>
      </w:r>
      <w:r w:rsidR="000017EC">
        <w:rPr>
          <w:sz w:val="28"/>
          <w:szCs w:val="28"/>
        </w:rPr>
        <w:t>ого</w:t>
      </w:r>
      <w:r w:rsidR="00084B40">
        <w:rPr>
          <w:sz w:val="28"/>
          <w:szCs w:val="28"/>
        </w:rPr>
        <w:t xml:space="preserve"> </w:t>
      </w:r>
      <w:r w:rsidR="000017EC">
        <w:rPr>
          <w:sz w:val="28"/>
          <w:szCs w:val="28"/>
        </w:rPr>
        <w:t>подпункта</w:t>
      </w:r>
      <w:r w:rsidR="000017EC" w:rsidRPr="000017EC">
        <w:rPr>
          <w:sz w:val="28"/>
          <w:szCs w:val="28"/>
        </w:rPr>
        <w:t>м</w:t>
      </w:r>
      <w:r w:rsidR="000017EC">
        <w:rPr>
          <w:sz w:val="28"/>
          <w:szCs w:val="28"/>
        </w:rPr>
        <w:t>и</w:t>
      </w:r>
      <w:r w:rsidR="00084B40">
        <w:rPr>
          <w:sz w:val="28"/>
          <w:szCs w:val="28"/>
        </w:rPr>
        <w:t xml:space="preserve"> </w:t>
      </w:r>
      <w:r w:rsidR="000017EC">
        <w:rPr>
          <w:sz w:val="28"/>
          <w:szCs w:val="28"/>
        </w:rPr>
        <w:t>4 и 5</w:t>
      </w:r>
      <w:r w:rsidR="000017EC" w:rsidRPr="000017EC">
        <w:rPr>
          <w:sz w:val="28"/>
          <w:szCs w:val="28"/>
        </w:rPr>
        <w:t xml:space="preserve"> пункта 1 статьи</w:t>
      </w:r>
      <w:r w:rsidR="008B67AE">
        <w:rPr>
          <w:sz w:val="28"/>
          <w:szCs w:val="28"/>
        </w:rPr>
        <w:t> </w:t>
      </w:r>
      <w:r w:rsidR="000017EC" w:rsidRPr="000017EC">
        <w:rPr>
          <w:sz w:val="28"/>
          <w:szCs w:val="28"/>
        </w:rPr>
        <w:t xml:space="preserve"> 1 Соглашения</w:t>
      </w:r>
      <w:r w:rsidR="000017EC">
        <w:rPr>
          <w:sz w:val="28"/>
          <w:szCs w:val="28"/>
        </w:rPr>
        <w:t>,</w:t>
      </w:r>
      <w:r w:rsidR="00084B40">
        <w:rPr>
          <w:sz w:val="28"/>
          <w:szCs w:val="28"/>
        </w:rPr>
        <w:t xml:space="preserve"> </w:t>
      </w:r>
      <w:r w:rsidR="00C03BD1" w:rsidRPr="00C03BD1">
        <w:rPr>
          <w:sz w:val="28"/>
          <w:szCs w:val="28"/>
        </w:rPr>
        <w:t xml:space="preserve">установлены в </w:t>
      </w:r>
      <w:r w:rsidR="00C03BD1">
        <w:rPr>
          <w:sz w:val="28"/>
          <w:szCs w:val="28"/>
        </w:rPr>
        <w:t>П</w:t>
      </w:r>
      <w:r w:rsidR="00C03BD1" w:rsidRPr="00C03BD1">
        <w:rPr>
          <w:sz w:val="28"/>
          <w:szCs w:val="28"/>
        </w:rPr>
        <w:t xml:space="preserve">риложении </w:t>
      </w:r>
      <w:r w:rsidR="00C06079" w:rsidRPr="007169C6">
        <w:rPr>
          <w:sz w:val="28"/>
          <w:szCs w:val="28"/>
        </w:rPr>
        <w:t>6</w:t>
      </w:r>
      <w:r w:rsidR="00C03BD1" w:rsidRPr="00C03BD1">
        <w:rPr>
          <w:sz w:val="28"/>
          <w:szCs w:val="28"/>
        </w:rPr>
        <w:t xml:space="preserve"> к </w:t>
      </w:r>
      <w:r w:rsidR="00084B40" w:rsidRPr="00084B40">
        <w:rPr>
          <w:sz w:val="28"/>
          <w:szCs w:val="28"/>
        </w:rPr>
        <w:t xml:space="preserve">настоящему </w:t>
      </w:r>
      <w:r w:rsidR="00C03BD1" w:rsidRPr="00C03BD1">
        <w:rPr>
          <w:sz w:val="28"/>
          <w:szCs w:val="28"/>
        </w:rPr>
        <w:t>Соглашению</w:t>
      </w:r>
      <w:r w:rsidR="00C03BD1">
        <w:rPr>
          <w:sz w:val="28"/>
          <w:szCs w:val="28"/>
        </w:rPr>
        <w:t>.</w:t>
      </w:r>
    </w:p>
    <w:p w:rsidR="00183962" w:rsidRDefault="00C06079" w:rsidP="00183962">
      <w:pPr>
        <w:autoSpaceDE w:val="0"/>
        <w:autoSpaceDN w:val="0"/>
        <w:adjustRightInd w:val="0"/>
        <w:ind w:firstLine="540"/>
        <w:jc w:val="both"/>
        <w:rPr>
          <w:sz w:val="28"/>
          <w:szCs w:val="28"/>
        </w:rPr>
      </w:pPr>
      <w:r>
        <w:rPr>
          <w:sz w:val="28"/>
          <w:szCs w:val="28"/>
        </w:rPr>
        <w:t>7</w:t>
      </w:r>
      <w:r w:rsidRPr="007169C6">
        <w:rPr>
          <w:sz w:val="28"/>
          <w:szCs w:val="28"/>
        </w:rPr>
        <w:t xml:space="preserve">. </w:t>
      </w:r>
      <w:r w:rsidR="00364C7A" w:rsidRPr="007169C6">
        <w:rPr>
          <w:sz w:val="28"/>
          <w:szCs w:val="28"/>
        </w:rPr>
        <w:t>С</w:t>
      </w:r>
      <w:r w:rsidR="007D55F8" w:rsidRPr="007169C6">
        <w:rPr>
          <w:sz w:val="28"/>
          <w:szCs w:val="28"/>
        </w:rPr>
        <w:t xml:space="preserve">бор </w:t>
      </w:r>
      <w:r w:rsidR="002C7712">
        <w:rPr>
          <w:sz w:val="28"/>
          <w:szCs w:val="28"/>
        </w:rPr>
        <w:t>сре</w:t>
      </w:r>
      <w:proofErr w:type="gramStart"/>
      <w:r w:rsidR="002C7712">
        <w:rPr>
          <w:sz w:val="28"/>
          <w:szCs w:val="28"/>
        </w:rPr>
        <w:t>дств дл</w:t>
      </w:r>
      <w:proofErr w:type="gramEnd"/>
      <w:r w:rsidR="002C7712">
        <w:rPr>
          <w:sz w:val="28"/>
          <w:szCs w:val="28"/>
        </w:rPr>
        <w:t xml:space="preserve">я выплаты вознаграждения </w:t>
      </w:r>
      <w:r w:rsidR="00364C7A" w:rsidRPr="007169C6">
        <w:rPr>
          <w:sz w:val="28"/>
          <w:szCs w:val="28"/>
        </w:rPr>
        <w:t xml:space="preserve">не </w:t>
      </w:r>
      <w:r w:rsidR="002C7712">
        <w:rPr>
          <w:sz w:val="28"/>
          <w:szCs w:val="28"/>
        </w:rPr>
        <w:t>распространяется на</w:t>
      </w:r>
      <w:r w:rsidR="004E24C1">
        <w:rPr>
          <w:sz w:val="28"/>
          <w:szCs w:val="28"/>
        </w:rPr>
        <w:t> </w:t>
      </w:r>
      <w:r w:rsidR="002C7712" w:rsidRPr="007169C6">
        <w:rPr>
          <w:sz w:val="28"/>
          <w:szCs w:val="28"/>
        </w:rPr>
        <w:t>оборудовани</w:t>
      </w:r>
      <w:r w:rsidR="002C7712">
        <w:rPr>
          <w:sz w:val="28"/>
          <w:szCs w:val="28"/>
        </w:rPr>
        <w:t>е</w:t>
      </w:r>
      <w:r w:rsidR="002C7712" w:rsidRPr="007169C6">
        <w:rPr>
          <w:sz w:val="28"/>
          <w:szCs w:val="28"/>
        </w:rPr>
        <w:t xml:space="preserve"> и материальны</w:t>
      </w:r>
      <w:r w:rsidR="002C7712">
        <w:rPr>
          <w:sz w:val="28"/>
          <w:szCs w:val="28"/>
        </w:rPr>
        <w:t>е</w:t>
      </w:r>
      <w:r w:rsidR="002C7712" w:rsidRPr="007169C6">
        <w:rPr>
          <w:sz w:val="28"/>
          <w:szCs w:val="28"/>
        </w:rPr>
        <w:t xml:space="preserve"> носител</w:t>
      </w:r>
      <w:r w:rsidR="002C7712">
        <w:rPr>
          <w:sz w:val="28"/>
          <w:szCs w:val="28"/>
        </w:rPr>
        <w:t>и</w:t>
      </w:r>
      <w:r w:rsidR="00364C7A" w:rsidRPr="007169C6">
        <w:rPr>
          <w:sz w:val="28"/>
          <w:szCs w:val="28"/>
        </w:rPr>
        <w:t xml:space="preserve"> </w:t>
      </w:r>
      <w:r w:rsidR="007169C6" w:rsidRPr="007169C6">
        <w:rPr>
          <w:sz w:val="28"/>
          <w:szCs w:val="28"/>
        </w:rPr>
        <w:t>при</w:t>
      </w:r>
      <w:r w:rsidR="002C7712">
        <w:rPr>
          <w:sz w:val="28"/>
          <w:szCs w:val="28"/>
        </w:rPr>
        <w:t xml:space="preserve"> их </w:t>
      </w:r>
      <w:r w:rsidR="007169C6" w:rsidRPr="007169C6">
        <w:rPr>
          <w:sz w:val="28"/>
          <w:szCs w:val="28"/>
        </w:rPr>
        <w:t xml:space="preserve">перемещении внутри территории Таможенного союза. </w:t>
      </w:r>
    </w:p>
    <w:p w:rsidR="004D0C00" w:rsidRPr="007169C6" w:rsidRDefault="004D0C00" w:rsidP="00183962">
      <w:pPr>
        <w:autoSpaceDE w:val="0"/>
        <w:autoSpaceDN w:val="0"/>
        <w:adjustRightInd w:val="0"/>
        <w:ind w:firstLine="540"/>
        <w:jc w:val="both"/>
        <w:rPr>
          <w:sz w:val="28"/>
          <w:szCs w:val="28"/>
        </w:rPr>
      </w:pPr>
    </w:p>
    <w:p w:rsidR="00183962" w:rsidRPr="00182C88" w:rsidRDefault="00183962" w:rsidP="00183962">
      <w:pPr>
        <w:autoSpaceDE w:val="0"/>
        <w:autoSpaceDN w:val="0"/>
        <w:adjustRightInd w:val="0"/>
        <w:jc w:val="center"/>
        <w:outlineLvl w:val="0"/>
        <w:rPr>
          <w:b/>
          <w:sz w:val="28"/>
          <w:szCs w:val="28"/>
        </w:rPr>
      </w:pPr>
      <w:r w:rsidRPr="00182C88">
        <w:rPr>
          <w:b/>
          <w:sz w:val="28"/>
          <w:szCs w:val="28"/>
        </w:rPr>
        <w:t xml:space="preserve">Статья </w:t>
      </w:r>
      <w:r w:rsidR="00F64026">
        <w:rPr>
          <w:b/>
          <w:sz w:val="28"/>
          <w:szCs w:val="28"/>
        </w:rPr>
        <w:t>9</w:t>
      </w:r>
    </w:p>
    <w:p w:rsidR="00183962" w:rsidRPr="00182C88" w:rsidRDefault="00183962" w:rsidP="00183962">
      <w:pPr>
        <w:autoSpaceDE w:val="0"/>
        <w:autoSpaceDN w:val="0"/>
        <w:adjustRightInd w:val="0"/>
        <w:ind w:firstLine="540"/>
        <w:jc w:val="both"/>
        <w:rPr>
          <w:sz w:val="28"/>
          <w:szCs w:val="28"/>
        </w:rPr>
      </w:pPr>
    </w:p>
    <w:p w:rsidR="00183962" w:rsidRPr="007169C6" w:rsidRDefault="007D55F8" w:rsidP="00183962">
      <w:pPr>
        <w:autoSpaceDE w:val="0"/>
        <w:autoSpaceDN w:val="0"/>
        <w:adjustRightInd w:val="0"/>
        <w:ind w:firstLine="720"/>
        <w:jc w:val="both"/>
        <w:rPr>
          <w:sz w:val="28"/>
          <w:szCs w:val="28"/>
        </w:rPr>
      </w:pPr>
      <w:r w:rsidRPr="007169C6">
        <w:rPr>
          <w:sz w:val="28"/>
          <w:szCs w:val="28"/>
        </w:rPr>
        <w:t>1.</w:t>
      </w:r>
      <w:r w:rsidR="004E24C1">
        <w:rPr>
          <w:sz w:val="28"/>
          <w:szCs w:val="28"/>
        </w:rPr>
        <w:t> </w:t>
      </w:r>
      <w:r w:rsidR="00183962" w:rsidRPr="007169C6">
        <w:rPr>
          <w:sz w:val="28"/>
          <w:szCs w:val="28"/>
        </w:rPr>
        <w:t xml:space="preserve">Положения настоящего Соглашения применяются </w:t>
      </w:r>
      <w:r w:rsidR="00BC2C02" w:rsidRPr="007169C6">
        <w:rPr>
          <w:sz w:val="28"/>
          <w:szCs w:val="28"/>
        </w:rPr>
        <w:t xml:space="preserve">                                      </w:t>
      </w:r>
      <w:r w:rsidR="00183962" w:rsidRPr="007169C6">
        <w:rPr>
          <w:sz w:val="28"/>
          <w:szCs w:val="28"/>
        </w:rPr>
        <w:t>к правоотношениям, возникшим после вступления его в силу.</w:t>
      </w:r>
    </w:p>
    <w:p w:rsidR="00183962" w:rsidRPr="007169C6" w:rsidRDefault="00183962" w:rsidP="00183962">
      <w:pPr>
        <w:autoSpaceDE w:val="0"/>
        <w:autoSpaceDN w:val="0"/>
        <w:adjustRightInd w:val="0"/>
        <w:ind w:firstLine="720"/>
        <w:jc w:val="both"/>
        <w:rPr>
          <w:sz w:val="28"/>
          <w:szCs w:val="28"/>
        </w:rPr>
      </w:pPr>
      <w:r w:rsidRPr="007169C6">
        <w:rPr>
          <w:sz w:val="28"/>
          <w:szCs w:val="28"/>
        </w:rPr>
        <w:t>2.</w:t>
      </w:r>
      <w:r w:rsidR="004E24C1">
        <w:rPr>
          <w:sz w:val="28"/>
          <w:szCs w:val="28"/>
        </w:rPr>
        <w:t> </w:t>
      </w:r>
      <w:r w:rsidRPr="007169C6">
        <w:rPr>
          <w:sz w:val="28"/>
          <w:szCs w:val="28"/>
        </w:rPr>
        <w:t>По правоотношениям, возникшим до вступления в силу настоящего Соглашения, его положения  применяются к тем правам и обязанностям, которые возникнут после вступления его в силу.</w:t>
      </w:r>
    </w:p>
    <w:p w:rsidR="00183962" w:rsidRPr="007169C6" w:rsidRDefault="00183962" w:rsidP="00183962">
      <w:pPr>
        <w:autoSpaceDE w:val="0"/>
        <w:autoSpaceDN w:val="0"/>
        <w:adjustRightInd w:val="0"/>
        <w:ind w:firstLine="720"/>
        <w:jc w:val="both"/>
        <w:rPr>
          <w:sz w:val="28"/>
          <w:szCs w:val="28"/>
        </w:rPr>
      </w:pPr>
      <w:r w:rsidRPr="007169C6">
        <w:rPr>
          <w:sz w:val="28"/>
          <w:szCs w:val="28"/>
        </w:rPr>
        <w:t>3.</w:t>
      </w:r>
      <w:r w:rsidR="004E24C1">
        <w:rPr>
          <w:sz w:val="28"/>
          <w:szCs w:val="28"/>
        </w:rPr>
        <w:t> </w:t>
      </w:r>
      <w:r w:rsidRPr="007169C6">
        <w:rPr>
          <w:sz w:val="28"/>
          <w:szCs w:val="28"/>
        </w:rPr>
        <w:t>Управление авторскими и смежными правами на коллективной основе, осуществляемое на день вступления в силу настоящего Соглашения</w:t>
      </w:r>
      <w:r w:rsidR="007169C6" w:rsidRPr="007169C6">
        <w:rPr>
          <w:sz w:val="28"/>
          <w:szCs w:val="28"/>
        </w:rPr>
        <w:t>,</w:t>
      </w:r>
      <w:r w:rsidRPr="007169C6">
        <w:rPr>
          <w:sz w:val="28"/>
          <w:szCs w:val="28"/>
        </w:rPr>
        <w:t xml:space="preserve"> </w:t>
      </w:r>
      <w:r w:rsidRPr="007169C6">
        <w:rPr>
          <w:sz w:val="28"/>
          <w:szCs w:val="28"/>
        </w:rPr>
        <w:lastRenderedPageBreak/>
        <w:t>продолжает осуществляться в части, не противоречащей настоящему Соглашению.</w:t>
      </w:r>
    </w:p>
    <w:p w:rsidR="007169C6" w:rsidRPr="007D55F8" w:rsidRDefault="007169C6" w:rsidP="007169C6">
      <w:pPr>
        <w:autoSpaceDE w:val="0"/>
        <w:autoSpaceDN w:val="0"/>
        <w:adjustRightInd w:val="0"/>
        <w:jc w:val="both"/>
        <w:rPr>
          <w:b/>
          <w:sz w:val="28"/>
          <w:szCs w:val="28"/>
          <w:u w:val="single"/>
        </w:rPr>
      </w:pPr>
    </w:p>
    <w:p w:rsidR="00183962" w:rsidRPr="007B13AC" w:rsidRDefault="00183962" w:rsidP="00F6267B">
      <w:pPr>
        <w:autoSpaceDE w:val="0"/>
        <w:autoSpaceDN w:val="0"/>
        <w:adjustRightInd w:val="0"/>
        <w:jc w:val="center"/>
        <w:rPr>
          <w:b/>
          <w:sz w:val="28"/>
          <w:szCs w:val="28"/>
        </w:rPr>
      </w:pPr>
      <w:r w:rsidRPr="007B13AC">
        <w:rPr>
          <w:b/>
          <w:sz w:val="28"/>
          <w:szCs w:val="28"/>
        </w:rPr>
        <w:t xml:space="preserve">Статья </w:t>
      </w:r>
      <w:r w:rsidR="00F64026">
        <w:rPr>
          <w:b/>
          <w:sz w:val="28"/>
          <w:szCs w:val="28"/>
        </w:rPr>
        <w:t>10</w:t>
      </w:r>
    </w:p>
    <w:p w:rsidR="00183962" w:rsidRDefault="00183962" w:rsidP="00183962">
      <w:pPr>
        <w:autoSpaceDE w:val="0"/>
        <w:autoSpaceDN w:val="0"/>
        <w:adjustRightInd w:val="0"/>
        <w:jc w:val="center"/>
        <w:outlineLvl w:val="0"/>
        <w:rPr>
          <w:sz w:val="28"/>
          <w:szCs w:val="28"/>
        </w:rPr>
      </w:pPr>
    </w:p>
    <w:p w:rsidR="00183962" w:rsidRPr="00FA7163" w:rsidRDefault="00183962" w:rsidP="001A3093">
      <w:pPr>
        <w:autoSpaceDE w:val="0"/>
        <w:autoSpaceDN w:val="0"/>
        <w:adjustRightInd w:val="0"/>
        <w:ind w:firstLine="567"/>
        <w:jc w:val="both"/>
        <w:rPr>
          <w:sz w:val="28"/>
          <w:szCs w:val="28"/>
        </w:rPr>
      </w:pPr>
      <w:r w:rsidRPr="00FA7163">
        <w:rPr>
          <w:sz w:val="28"/>
          <w:szCs w:val="28"/>
        </w:rPr>
        <w:t>Споры между Сторонами, связанные с толкованием и (или) применением настоящего Соглашения, разрешаются путем проведения консультаций и переговоров.</w:t>
      </w:r>
    </w:p>
    <w:p w:rsidR="00183962" w:rsidRDefault="00183962" w:rsidP="00183962">
      <w:pPr>
        <w:autoSpaceDE w:val="0"/>
        <w:autoSpaceDN w:val="0"/>
        <w:adjustRightInd w:val="0"/>
        <w:jc w:val="center"/>
        <w:outlineLvl w:val="0"/>
        <w:rPr>
          <w:b/>
          <w:sz w:val="28"/>
          <w:szCs w:val="28"/>
        </w:rPr>
      </w:pPr>
    </w:p>
    <w:p w:rsidR="00183962" w:rsidRPr="007B13AC" w:rsidRDefault="00183962" w:rsidP="00183962">
      <w:pPr>
        <w:autoSpaceDE w:val="0"/>
        <w:autoSpaceDN w:val="0"/>
        <w:adjustRightInd w:val="0"/>
        <w:jc w:val="center"/>
        <w:outlineLvl w:val="0"/>
        <w:rPr>
          <w:b/>
          <w:sz w:val="28"/>
          <w:szCs w:val="28"/>
        </w:rPr>
      </w:pPr>
      <w:r w:rsidRPr="007B13AC">
        <w:rPr>
          <w:b/>
          <w:sz w:val="28"/>
          <w:szCs w:val="28"/>
        </w:rPr>
        <w:t xml:space="preserve">Статья </w:t>
      </w:r>
      <w:r w:rsidR="00F64026">
        <w:rPr>
          <w:b/>
          <w:sz w:val="28"/>
          <w:szCs w:val="28"/>
        </w:rPr>
        <w:t>11</w:t>
      </w:r>
    </w:p>
    <w:p w:rsidR="00183962" w:rsidRPr="00F2771B" w:rsidRDefault="00183962" w:rsidP="00183962">
      <w:pPr>
        <w:autoSpaceDE w:val="0"/>
        <w:autoSpaceDN w:val="0"/>
        <w:adjustRightInd w:val="0"/>
        <w:ind w:firstLine="540"/>
        <w:jc w:val="both"/>
        <w:rPr>
          <w:sz w:val="28"/>
          <w:szCs w:val="28"/>
        </w:rPr>
      </w:pPr>
    </w:p>
    <w:p w:rsidR="00183962" w:rsidRDefault="00183962" w:rsidP="001A3093">
      <w:pPr>
        <w:autoSpaceDE w:val="0"/>
        <w:autoSpaceDN w:val="0"/>
        <w:adjustRightInd w:val="0"/>
        <w:ind w:firstLine="540"/>
        <w:jc w:val="both"/>
        <w:rPr>
          <w:sz w:val="28"/>
          <w:szCs w:val="28"/>
        </w:rPr>
      </w:pPr>
      <w:r>
        <w:rPr>
          <w:sz w:val="28"/>
          <w:szCs w:val="28"/>
        </w:rPr>
        <w:t>1.</w:t>
      </w:r>
      <w:r w:rsidR="008B67AE">
        <w:rPr>
          <w:sz w:val="28"/>
          <w:szCs w:val="28"/>
        </w:rPr>
        <w:t> </w:t>
      </w:r>
      <w:r w:rsidRPr="00F2771B">
        <w:rPr>
          <w:sz w:val="28"/>
          <w:szCs w:val="28"/>
        </w:rPr>
        <w:t xml:space="preserve">Настоящее Соглашение вступает в силу </w:t>
      </w:r>
      <w:proofErr w:type="gramStart"/>
      <w:r>
        <w:rPr>
          <w:sz w:val="28"/>
          <w:szCs w:val="28"/>
        </w:rPr>
        <w:t>с</w:t>
      </w:r>
      <w:r w:rsidRPr="00F2771B">
        <w:rPr>
          <w:sz w:val="28"/>
          <w:szCs w:val="28"/>
        </w:rPr>
        <w:t xml:space="preserve"> даты получения</w:t>
      </w:r>
      <w:proofErr w:type="gramEnd"/>
      <w:r w:rsidRPr="00F2771B">
        <w:rPr>
          <w:sz w:val="28"/>
          <w:szCs w:val="28"/>
        </w:rPr>
        <w:t xml:space="preserve">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183962" w:rsidRDefault="00183962" w:rsidP="001A3093">
      <w:pPr>
        <w:autoSpaceDE w:val="0"/>
        <w:autoSpaceDN w:val="0"/>
        <w:adjustRightInd w:val="0"/>
        <w:ind w:firstLine="540"/>
        <w:jc w:val="both"/>
        <w:rPr>
          <w:sz w:val="28"/>
          <w:szCs w:val="28"/>
        </w:rPr>
      </w:pPr>
      <w:r>
        <w:rPr>
          <w:sz w:val="28"/>
          <w:szCs w:val="28"/>
        </w:rPr>
        <w:t>2.</w:t>
      </w:r>
      <w:r w:rsidR="008B67AE">
        <w:rPr>
          <w:sz w:val="28"/>
          <w:szCs w:val="28"/>
        </w:rPr>
        <w:t> </w:t>
      </w:r>
      <w:r w:rsidRPr="006B571E">
        <w:rPr>
          <w:sz w:val="28"/>
          <w:szCs w:val="28"/>
        </w:rPr>
        <w:t xml:space="preserve">Подлинный экземпляр настоящего Соглашения хранится </w:t>
      </w:r>
      <w:r w:rsidR="00BC2C02">
        <w:rPr>
          <w:sz w:val="28"/>
          <w:szCs w:val="28"/>
        </w:rPr>
        <w:t xml:space="preserve">                       </w:t>
      </w:r>
      <w:r w:rsidR="00395CB7">
        <w:rPr>
          <w:sz w:val="28"/>
          <w:szCs w:val="28"/>
        </w:rPr>
        <w:t xml:space="preserve">в </w:t>
      </w:r>
      <w:r w:rsidR="006B04FC">
        <w:rPr>
          <w:sz w:val="28"/>
          <w:szCs w:val="28"/>
        </w:rPr>
        <w:t xml:space="preserve">Евразийской экономической </w:t>
      </w:r>
      <w:r w:rsidR="001A0859">
        <w:rPr>
          <w:sz w:val="28"/>
          <w:szCs w:val="28"/>
        </w:rPr>
        <w:t>комиссии,</w:t>
      </w:r>
      <w:r w:rsidR="00084B40">
        <w:rPr>
          <w:sz w:val="28"/>
          <w:szCs w:val="28"/>
        </w:rPr>
        <w:t xml:space="preserve"> </w:t>
      </w:r>
      <w:r w:rsidR="001A0859" w:rsidRPr="00F74BEC">
        <w:rPr>
          <w:sz w:val="28"/>
          <w:szCs w:val="28"/>
        </w:rPr>
        <w:t>которая</w:t>
      </w:r>
      <w:r w:rsidRPr="00F74BEC">
        <w:rPr>
          <w:sz w:val="28"/>
          <w:szCs w:val="28"/>
        </w:rPr>
        <w:t xml:space="preserve"> являясь депозитарием</w:t>
      </w:r>
      <w:r w:rsidRPr="006B571E">
        <w:rPr>
          <w:sz w:val="28"/>
          <w:szCs w:val="28"/>
        </w:rPr>
        <w:t xml:space="preserve"> настоящего Соглашения, направит каждой Стороне его заверенную копию.</w:t>
      </w:r>
    </w:p>
    <w:p w:rsidR="008B67AE" w:rsidRDefault="008B67AE" w:rsidP="001A3093">
      <w:pPr>
        <w:autoSpaceDE w:val="0"/>
        <w:autoSpaceDN w:val="0"/>
        <w:adjustRightInd w:val="0"/>
        <w:ind w:firstLine="540"/>
        <w:jc w:val="both"/>
        <w:rPr>
          <w:sz w:val="28"/>
          <w:szCs w:val="28"/>
        </w:rPr>
      </w:pPr>
      <w:r>
        <w:rPr>
          <w:sz w:val="28"/>
          <w:szCs w:val="28"/>
        </w:rPr>
        <w:t>3. Евразийская экономическая комиссия осуществляет мониторинг и</w:t>
      </w:r>
      <w:r w:rsidR="004E24C1">
        <w:rPr>
          <w:sz w:val="28"/>
          <w:szCs w:val="28"/>
        </w:rPr>
        <w:t> </w:t>
      </w:r>
      <w:proofErr w:type="gramStart"/>
      <w:r>
        <w:rPr>
          <w:sz w:val="28"/>
          <w:szCs w:val="28"/>
        </w:rPr>
        <w:t>контроль за</w:t>
      </w:r>
      <w:proofErr w:type="gramEnd"/>
      <w:r>
        <w:rPr>
          <w:sz w:val="28"/>
          <w:szCs w:val="28"/>
        </w:rPr>
        <w:t xml:space="preserve"> исполнением данного Соглашения.</w:t>
      </w:r>
    </w:p>
    <w:p w:rsidR="00D70056" w:rsidRDefault="008B67AE" w:rsidP="001A3093">
      <w:pPr>
        <w:autoSpaceDE w:val="0"/>
        <w:autoSpaceDN w:val="0"/>
        <w:adjustRightInd w:val="0"/>
        <w:ind w:firstLine="540"/>
        <w:jc w:val="both"/>
        <w:rPr>
          <w:sz w:val="28"/>
          <w:szCs w:val="28"/>
        </w:rPr>
      </w:pPr>
      <w:r>
        <w:rPr>
          <w:sz w:val="28"/>
          <w:szCs w:val="28"/>
        </w:rPr>
        <w:t>4</w:t>
      </w:r>
      <w:r w:rsidR="00D70056">
        <w:rPr>
          <w:sz w:val="28"/>
          <w:szCs w:val="28"/>
        </w:rPr>
        <w:t xml:space="preserve">. </w:t>
      </w:r>
      <w:r w:rsidR="00D70056" w:rsidRPr="00D70056">
        <w:rPr>
          <w:sz w:val="28"/>
          <w:szCs w:val="28"/>
        </w:rPr>
        <w:t xml:space="preserve">Евразийская экономическая комиссия имеет право вносить изменения и дополнения в Приложения </w:t>
      </w:r>
      <w:r w:rsidR="00080914">
        <w:rPr>
          <w:sz w:val="28"/>
          <w:szCs w:val="28"/>
        </w:rPr>
        <w:t xml:space="preserve">к </w:t>
      </w:r>
      <w:r w:rsidR="00084B40" w:rsidRPr="00084B40">
        <w:rPr>
          <w:sz w:val="28"/>
          <w:szCs w:val="28"/>
        </w:rPr>
        <w:t xml:space="preserve">настоящему </w:t>
      </w:r>
      <w:r w:rsidR="00D70056">
        <w:rPr>
          <w:sz w:val="28"/>
          <w:szCs w:val="28"/>
        </w:rPr>
        <w:t>Соглашени</w:t>
      </w:r>
      <w:r w:rsidR="00080914">
        <w:rPr>
          <w:sz w:val="28"/>
          <w:szCs w:val="28"/>
        </w:rPr>
        <w:t>ю</w:t>
      </w:r>
      <w:r w:rsidR="00D70056" w:rsidRPr="00D70056">
        <w:rPr>
          <w:sz w:val="28"/>
          <w:szCs w:val="28"/>
        </w:rPr>
        <w:t>.</w:t>
      </w:r>
    </w:p>
    <w:p w:rsidR="004D6BC2" w:rsidRDefault="008B67AE" w:rsidP="001A3093">
      <w:pPr>
        <w:autoSpaceDE w:val="0"/>
        <w:autoSpaceDN w:val="0"/>
        <w:adjustRightInd w:val="0"/>
        <w:ind w:firstLine="540"/>
        <w:jc w:val="both"/>
        <w:rPr>
          <w:sz w:val="28"/>
          <w:szCs w:val="28"/>
        </w:rPr>
      </w:pPr>
      <w:r>
        <w:rPr>
          <w:sz w:val="28"/>
          <w:szCs w:val="28"/>
        </w:rPr>
        <w:t>5</w:t>
      </w:r>
      <w:r w:rsidR="00CE40FA" w:rsidRPr="00D05E51">
        <w:rPr>
          <w:sz w:val="28"/>
          <w:szCs w:val="28"/>
        </w:rPr>
        <w:t>.</w:t>
      </w:r>
      <w:r w:rsidR="004E24C1">
        <w:rPr>
          <w:sz w:val="28"/>
          <w:szCs w:val="28"/>
        </w:rPr>
        <w:t> </w:t>
      </w:r>
      <w:r w:rsidR="00CE40FA" w:rsidRPr="00D05E51">
        <w:rPr>
          <w:sz w:val="28"/>
          <w:szCs w:val="28"/>
        </w:rPr>
        <w:t>Сторон</w:t>
      </w:r>
      <w:r w:rsidR="00D05E51">
        <w:rPr>
          <w:sz w:val="28"/>
          <w:szCs w:val="28"/>
        </w:rPr>
        <w:t xml:space="preserve">ы </w:t>
      </w:r>
      <w:r w:rsidR="004D6BC2">
        <w:rPr>
          <w:sz w:val="28"/>
          <w:szCs w:val="28"/>
        </w:rPr>
        <w:t xml:space="preserve">берут на себя обязательства по уведомлению Евразийской экономической комиссии о проектах законодательных актов </w:t>
      </w:r>
      <w:r w:rsidR="00D05E51">
        <w:rPr>
          <w:sz w:val="28"/>
          <w:szCs w:val="28"/>
        </w:rPr>
        <w:t>и иных нормативных правовых актах</w:t>
      </w:r>
      <w:r w:rsidR="004D6BC2">
        <w:rPr>
          <w:sz w:val="28"/>
          <w:szCs w:val="28"/>
        </w:rPr>
        <w:t>, имеющих отношение к предмету настоящего Соглашения.</w:t>
      </w:r>
    </w:p>
    <w:p w:rsidR="00183962" w:rsidRDefault="008B67AE" w:rsidP="001A3093">
      <w:pPr>
        <w:autoSpaceDE w:val="0"/>
        <w:autoSpaceDN w:val="0"/>
        <w:adjustRightInd w:val="0"/>
        <w:ind w:firstLine="540"/>
        <w:jc w:val="both"/>
        <w:rPr>
          <w:sz w:val="28"/>
          <w:szCs w:val="28"/>
        </w:rPr>
      </w:pPr>
      <w:r>
        <w:rPr>
          <w:sz w:val="28"/>
          <w:szCs w:val="28"/>
        </w:rPr>
        <w:t>6</w:t>
      </w:r>
      <w:r w:rsidR="00183962">
        <w:rPr>
          <w:sz w:val="28"/>
          <w:szCs w:val="28"/>
        </w:rPr>
        <w:t>. Порядок присоединения к настоящему Соглашению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3401E5" w:rsidRDefault="005C18EE" w:rsidP="001A3093">
      <w:pPr>
        <w:autoSpaceDE w:val="0"/>
        <w:autoSpaceDN w:val="0"/>
        <w:adjustRightInd w:val="0"/>
        <w:ind w:firstLine="540"/>
        <w:jc w:val="both"/>
        <w:rPr>
          <w:sz w:val="28"/>
          <w:szCs w:val="28"/>
        </w:rPr>
      </w:pPr>
      <w:r>
        <w:rPr>
          <w:sz w:val="28"/>
          <w:szCs w:val="28"/>
        </w:rPr>
        <w:t>___________________________________________________________</w:t>
      </w:r>
    </w:p>
    <w:p w:rsidR="00D44E75" w:rsidRDefault="00D44E75">
      <w:pPr>
        <w:spacing w:after="200" w:line="276" w:lineRule="auto"/>
        <w:rPr>
          <w:sz w:val="28"/>
          <w:szCs w:val="28"/>
        </w:rPr>
        <w:sectPr w:rsidR="00D44E75" w:rsidSect="005172FD">
          <w:headerReference w:type="default" r:id="rId13"/>
          <w:footnotePr>
            <w:numRestart w:val="eachPage"/>
          </w:footnotePr>
          <w:pgSz w:w="11906" w:h="16838"/>
          <w:pgMar w:top="1134" w:right="850" w:bottom="1134" w:left="1701" w:header="708" w:footer="708" w:gutter="0"/>
          <w:cols w:space="708"/>
          <w:titlePg/>
          <w:docGrid w:linePitch="360"/>
        </w:sectPr>
      </w:pPr>
    </w:p>
    <w:p w:rsidR="003401E5" w:rsidRDefault="003401E5">
      <w:pPr>
        <w:spacing w:after="200" w:line="276" w:lineRule="auto"/>
        <w:rPr>
          <w:sz w:val="28"/>
          <w:szCs w:val="28"/>
        </w:rPr>
      </w:pPr>
    </w:p>
    <w:p w:rsidR="003401E5" w:rsidRDefault="003401E5" w:rsidP="003401E5">
      <w:pPr>
        <w:pStyle w:val="ConsTitle"/>
        <w:widowControl/>
        <w:ind w:left="4248" w:right="0" w:firstLine="708"/>
        <w:rPr>
          <w:rFonts w:ascii="Times New Roman" w:hAnsi="Times New Roman"/>
          <w:b w:val="0"/>
          <w:sz w:val="24"/>
          <w:szCs w:val="24"/>
        </w:rPr>
      </w:pPr>
      <w:r>
        <w:rPr>
          <w:rFonts w:ascii="Times New Roman" w:hAnsi="Times New Roman"/>
          <w:b w:val="0"/>
          <w:sz w:val="24"/>
          <w:szCs w:val="24"/>
        </w:rPr>
        <w:t>Приложение 1</w:t>
      </w:r>
    </w:p>
    <w:p w:rsidR="003401E5" w:rsidRDefault="003401E5" w:rsidP="003401E5">
      <w:pPr>
        <w:pStyle w:val="ConsTitle"/>
        <w:widowControl/>
        <w:ind w:left="4248" w:right="0"/>
        <w:jc w:val="both"/>
        <w:rPr>
          <w:rFonts w:ascii="Times New Roman" w:hAnsi="Times New Roman"/>
          <w:b w:val="0"/>
          <w:sz w:val="24"/>
          <w:szCs w:val="24"/>
        </w:rPr>
      </w:pPr>
    </w:p>
    <w:p w:rsidR="003401E5" w:rsidRDefault="003401E5" w:rsidP="003401E5">
      <w:pPr>
        <w:pStyle w:val="ConsTitle"/>
        <w:widowControl/>
        <w:ind w:left="4956" w:right="0"/>
        <w:jc w:val="both"/>
        <w:rPr>
          <w:rFonts w:ascii="Times New Roman" w:hAnsi="Times New Roman"/>
          <w:b w:val="0"/>
          <w:sz w:val="22"/>
          <w:szCs w:val="22"/>
        </w:rPr>
      </w:pPr>
      <w:r>
        <w:rPr>
          <w:rFonts w:ascii="Times New Roman" w:hAnsi="Times New Roman"/>
          <w:b w:val="0"/>
          <w:sz w:val="22"/>
          <w:szCs w:val="22"/>
        </w:rPr>
        <w:t>к Соглашению о едином порядке управления авторскими и смежными правами на коллективной основе</w:t>
      </w:r>
    </w:p>
    <w:p w:rsidR="003401E5" w:rsidRDefault="003401E5" w:rsidP="003401E5">
      <w:pPr>
        <w:pStyle w:val="ConsTitle"/>
        <w:widowControl/>
        <w:ind w:right="0"/>
        <w:jc w:val="right"/>
        <w:rPr>
          <w:rFonts w:ascii="Times New Roman" w:hAnsi="Times New Roman"/>
          <w:b w:val="0"/>
          <w:sz w:val="24"/>
          <w:szCs w:val="24"/>
        </w:rPr>
      </w:pPr>
    </w:p>
    <w:p w:rsidR="003401E5" w:rsidRDefault="003401E5" w:rsidP="003401E5">
      <w:pPr>
        <w:overflowPunct w:val="0"/>
        <w:autoSpaceDE w:val="0"/>
        <w:autoSpaceDN w:val="0"/>
        <w:adjustRightInd w:val="0"/>
        <w:jc w:val="center"/>
        <w:rPr>
          <w:b/>
          <w:sz w:val="28"/>
          <w:szCs w:val="28"/>
        </w:rPr>
      </w:pPr>
      <w:r>
        <w:rPr>
          <w:b/>
          <w:sz w:val="28"/>
          <w:szCs w:val="28"/>
        </w:rPr>
        <w:t xml:space="preserve">Минимальные ставки авторского вознаграждения </w:t>
      </w:r>
    </w:p>
    <w:p w:rsidR="003401E5" w:rsidRDefault="003401E5" w:rsidP="003401E5">
      <w:pPr>
        <w:overflowPunct w:val="0"/>
        <w:autoSpaceDE w:val="0"/>
        <w:autoSpaceDN w:val="0"/>
        <w:adjustRightInd w:val="0"/>
        <w:jc w:val="center"/>
        <w:rPr>
          <w:b/>
          <w:sz w:val="28"/>
          <w:szCs w:val="28"/>
        </w:rPr>
      </w:pPr>
      <w:r>
        <w:rPr>
          <w:b/>
          <w:sz w:val="28"/>
          <w:szCs w:val="28"/>
        </w:rPr>
        <w:t>за отдельные виды использования произведений</w:t>
      </w:r>
    </w:p>
    <w:p w:rsidR="003401E5" w:rsidRPr="00D44E75" w:rsidRDefault="003401E5" w:rsidP="001A1C29">
      <w:pPr>
        <w:overflowPunct w:val="0"/>
        <w:autoSpaceDE w:val="0"/>
        <w:autoSpaceDN w:val="0"/>
        <w:adjustRightInd w:val="0"/>
      </w:pPr>
    </w:p>
    <w:p w:rsidR="003401E5" w:rsidRDefault="003401E5" w:rsidP="003401E5">
      <w:pPr>
        <w:overflowPunct w:val="0"/>
        <w:autoSpaceDE w:val="0"/>
        <w:autoSpaceDN w:val="0"/>
        <w:adjustRightInd w:val="0"/>
        <w:jc w:val="center"/>
        <w:rPr>
          <w:b/>
        </w:rPr>
      </w:pPr>
      <w:r>
        <w:rPr>
          <w:b/>
        </w:rPr>
        <w:t xml:space="preserve">Ставки авторского вознаграждения за публичное исполнение </w:t>
      </w:r>
    </w:p>
    <w:p w:rsidR="003401E5" w:rsidRDefault="003401E5" w:rsidP="003401E5">
      <w:pPr>
        <w:overflowPunct w:val="0"/>
        <w:autoSpaceDE w:val="0"/>
        <w:autoSpaceDN w:val="0"/>
        <w:adjustRightInd w:val="0"/>
        <w:jc w:val="center"/>
        <w:rPr>
          <w:b/>
        </w:rPr>
      </w:pPr>
      <w:r>
        <w:rPr>
          <w:b/>
        </w:rPr>
        <w:t xml:space="preserve">музыкальных произведений с текстом или без текста в кинотеатрах, видеосалонах, </w:t>
      </w:r>
    </w:p>
    <w:p w:rsidR="003401E5" w:rsidRDefault="003401E5" w:rsidP="003401E5">
      <w:pPr>
        <w:overflowPunct w:val="0"/>
        <w:autoSpaceDE w:val="0"/>
        <w:autoSpaceDN w:val="0"/>
        <w:adjustRightInd w:val="0"/>
        <w:jc w:val="center"/>
        <w:rPr>
          <w:b/>
        </w:rPr>
      </w:pPr>
      <w:proofErr w:type="gramStart"/>
      <w:r>
        <w:rPr>
          <w:b/>
        </w:rPr>
        <w:t>клубах</w:t>
      </w:r>
      <w:proofErr w:type="gramEnd"/>
      <w:r>
        <w:rPr>
          <w:b/>
        </w:rPr>
        <w:t xml:space="preserve">, концертных залах, домах культуры и других общественных местах </w:t>
      </w:r>
    </w:p>
    <w:p w:rsidR="003401E5" w:rsidRDefault="003401E5" w:rsidP="003401E5">
      <w:pPr>
        <w:overflowPunct w:val="0"/>
        <w:autoSpaceDE w:val="0"/>
        <w:autoSpaceDN w:val="0"/>
        <w:adjustRightInd w:val="0"/>
        <w:jc w:val="center"/>
      </w:pPr>
      <w:r>
        <w:rPr>
          <w:b/>
        </w:rPr>
        <w:t>при публичном исполнен</w:t>
      </w:r>
      <w:proofErr w:type="gramStart"/>
      <w:r>
        <w:rPr>
          <w:b/>
        </w:rPr>
        <w:t>ии ау</w:t>
      </w:r>
      <w:proofErr w:type="gramEnd"/>
      <w:r>
        <w:rPr>
          <w:b/>
        </w:rPr>
        <w:t>диовизуальных произведений</w:t>
      </w:r>
    </w:p>
    <w:p w:rsidR="003401E5" w:rsidRDefault="003401E5" w:rsidP="003401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7"/>
      </w:tblGrid>
      <w:tr w:rsidR="003401E5" w:rsidTr="003401E5">
        <w:tc>
          <w:tcPr>
            <w:tcW w:w="4927" w:type="dxa"/>
            <w:tcBorders>
              <w:top w:val="single" w:sz="4" w:space="0" w:color="auto"/>
              <w:left w:val="single" w:sz="4" w:space="0" w:color="auto"/>
              <w:bottom w:val="single" w:sz="4" w:space="0" w:color="auto"/>
              <w:right w:val="single" w:sz="4" w:space="0" w:color="auto"/>
            </w:tcBorders>
            <w:hideMark/>
          </w:tcPr>
          <w:p w:rsidR="003401E5" w:rsidRDefault="003401E5">
            <w:pPr>
              <w:overflowPunct w:val="0"/>
              <w:autoSpaceDE w:val="0"/>
              <w:autoSpaceDN w:val="0"/>
              <w:adjustRightInd w:val="0"/>
              <w:jc w:val="center"/>
            </w:pPr>
            <w:r>
              <w:t>Вид использования произведения</w:t>
            </w:r>
          </w:p>
        </w:tc>
        <w:tc>
          <w:tcPr>
            <w:tcW w:w="4927" w:type="dxa"/>
            <w:tcBorders>
              <w:top w:val="single" w:sz="4" w:space="0" w:color="auto"/>
              <w:left w:val="single" w:sz="4" w:space="0" w:color="auto"/>
              <w:bottom w:val="single" w:sz="4" w:space="0" w:color="auto"/>
              <w:right w:val="single" w:sz="4" w:space="0" w:color="auto"/>
            </w:tcBorders>
            <w:hideMark/>
          </w:tcPr>
          <w:p w:rsidR="003401E5" w:rsidRDefault="003401E5">
            <w:pPr>
              <w:overflowPunct w:val="0"/>
              <w:autoSpaceDE w:val="0"/>
              <w:autoSpaceDN w:val="0"/>
              <w:adjustRightInd w:val="0"/>
              <w:jc w:val="center"/>
            </w:pPr>
            <w:r>
              <w:t>Минимальные ставки авторского вознаграждения</w:t>
            </w:r>
          </w:p>
        </w:tc>
      </w:tr>
      <w:tr w:rsidR="003401E5" w:rsidTr="003401E5">
        <w:tc>
          <w:tcPr>
            <w:tcW w:w="4927" w:type="dxa"/>
            <w:tcBorders>
              <w:top w:val="single" w:sz="4" w:space="0" w:color="auto"/>
              <w:left w:val="single" w:sz="4" w:space="0" w:color="auto"/>
              <w:bottom w:val="single" w:sz="4" w:space="0" w:color="auto"/>
              <w:right w:val="single" w:sz="4" w:space="0" w:color="auto"/>
            </w:tcBorders>
            <w:vAlign w:val="center"/>
          </w:tcPr>
          <w:p w:rsidR="003401E5" w:rsidRDefault="003401E5">
            <w:pPr>
              <w:overflowPunct w:val="0"/>
              <w:autoSpaceDE w:val="0"/>
              <w:autoSpaceDN w:val="0"/>
              <w:adjustRightInd w:val="0"/>
              <w:jc w:val="both"/>
            </w:pPr>
            <w:r>
              <w:t xml:space="preserve">За публичное исполнение </w:t>
            </w:r>
            <w:r>
              <w:rPr>
                <w:bCs/>
              </w:rPr>
              <w:t xml:space="preserve">музыкальных </w:t>
            </w:r>
            <w:r>
              <w:t>произведений</w:t>
            </w:r>
            <w:r>
              <w:rPr>
                <w:bCs/>
              </w:rPr>
              <w:t xml:space="preserve"> (с текстом или без текста), использованных в аудиовизуальном произведении, </w:t>
            </w:r>
            <w:r>
              <w:t xml:space="preserve">при публичном исполнении (показе) </w:t>
            </w:r>
            <w:r>
              <w:rPr>
                <w:bCs/>
              </w:rPr>
              <w:t>аудиовизуальных произведений</w:t>
            </w:r>
            <w:r>
              <w:t xml:space="preserve"> в кинотеатрах, видеосалонах, клубах, концертных залах, домах культуры и других общественных местах при платном входе</w:t>
            </w:r>
          </w:p>
          <w:p w:rsidR="003401E5" w:rsidRDefault="003401E5">
            <w:pPr>
              <w:overflowPunct w:val="0"/>
              <w:autoSpaceDE w:val="0"/>
              <w:autoSpaceDN w:val="0"/>
              <w:adjustRightInd w:val="0"/>
              <w:jc w:val="both"/>
            </w:pPr>
          </w:p>
        </w:tc>
        <w:tc>
          <w:tcPr>
            <w:tcW w:w="4927" w:type="dxa"/>
            <w:tcBorders>
              <w:top w:val="single" w:sz="4" w:space="0" w:color="auto"/>
              <w:left w:val="single" w:sz="4" w:space="0" w:color="auto"/>
              <w:bottom w:val="single" w:sz="4" w:space="0" w:color="auto"/>
              <w:right w:val="single" w:sz="4" w:space="0" w:color="auto"/>
            </w:tcBorders>
          </w:tcPr>
          <w:p w:rsidR="003401E5" w:rsidRDefault="003401E5">
            <w:pPr>
              <w:overflowPunct w:val="0"/>
              <w:autoSpaceDE w:val="0"/>
              <w:autoSpaceDN w:val="0"/>
              <w:adjustRightInd w:val="0"/>
              <w:jc w:val="center"/>
            </w:pPr>
          </w:p>
          <w:p w:rsidR="003401E5" w:rsidRDefault="003401E5">
            <w:pPr>
              <w:overflowPunct w:val="0"/>
              <w:autoSpaceDE w:val="0"/>
              <w:autoSpaceDN w:val="0"/>
              <w:adjustRightInd w:val="0"/>
              <w:jc w:val="both"/>
            </w:pPr>
            <w:r>
              <w:t>1 процент от дохода, поступающего от продажи билетов за публичное исполнение (показ) аудиовизуального произведения</w:t>
            </w:r>
          </w:p>
        </w:tc>
      </w:tr>
    </w:tbl>
    <w:p w:rsidR="003401E5" w:rsidRDefault="003401E5" w:rsidP="003401E5">
      <w:pPr>
        <w:overflowPunct w:val="0"/>
        <w:autoSpaceDE w:val="0"/>
        <w:autoSpaceDN w:val="0"/>
        <w:adjustRightInd w:val="0"/>
        <w:ind w:left="567"/>
        <w:jc w:val="center"/>
        <w:rPr>
          <w:b/>
        </w:rPr>
      </w:pPr>
    </w:p>
    <w:p w:rsidR="003401E5" w:rsidRDefault="003401E5" w:rsidP="003401E5">
      <w:pPr>
        <w:overflowPunct w:val="0"/>
        <w:autoSpaceDE w:val="0"/>
        <w:autoSpaceDN w:val="0"/>
        <w:adjustRightInd w:val="0"/>
        <w:ind w:left="567"/>
        <w:jc w:val="center"/>
        <w:rPr>
          <w:b/>
        </w:rPr>
      </w:pPr>
      <w:r>
        <w:rPr>
          <w:b/>
        </w:rPr>
        <w:t xml:space="preserve">Ставки авторского вознаграждения за сообщение произведений </w:t>
      </w:r>
    </w:p>
    <w:p w:rsidR="003401E5" w:rsidRDefault="003401E5" w:rsidP="003401E5">
      <w:pPr>
        <w:overflowPunct w:val="0"/>
        <w:autoSpaceDE w:val="0"/>
        <w:autoSpaceDN w:val="0"/>
        <w:adjustRightInd w:val="0"/>
        <w:ind w:left="567"/>
        <w:jc w:val="center"/>
        <w:rPr>
          <w:bCs/>
          <w:iCs/>
        </w:rPr>
      </w:pPr>
      <w:r>
        <w:rPr>
          <w:b/>
        </w:rPr>
        <w:t>в эфир</w:t>
      </w:r>
      <w:r>
        <w:rPr>
          <w:rStyle w:val="a5"/>
          <w:b/>
        </w:rPr>
        <w:footnoteReference w:id="2"/>
      </w:r>
      <w:r>
        <w:rPr>
          <w:b/>
        </w:rPr>
        <w:t>, в том числе путём ретрансляции</w:t>
      </w:r>
      <w:r>
        <w:rPr>
          <w:rStyle w:val="a5"/>
          <w:b/>
        </w:rPr>
        <w:footnoteReference w:id="3"/>
      </w:r>
    </w:p>
    <w:p w:rsidR="003401E5" w:rsidRDefault="003401E5" w:rsidP="003401E5">
      <w:pPr>
        <w:overflowPunct w:val="0"/>
        <w:autoSpaceDE w:val="0"/>
        <w:autoSpaceDN w:val="0"/>
        <w:adjustRightInd w:val="0"/>
        <w:spacing w:line="360" w:lineRule="auto"/>
        <w:jc w:val="center"/>
        <w:rPr>
          <w:bCs/>
        </w:rP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4"/>
        <w:gridCol w:w="4588"/>
      </w:tblGrid>
      <w:tr w:rsidR="003401E5" w:rsidTr="00A65AE1">
        <w:trPr>
          <w:tblCellSpacing w:w="0" w:type="dxa"/>
        </w:trPr>
        <w:tc>
          <w:tcPr>
            <w:tcW w:w="4924"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pPr>
            <w:r>
              <w:t>Объем музыкальных и музыкальн</w:t>
            </w:r>
            <w:proofErr w:type="gramStart"/>
            <w:r>
              <w:t>о-</w:t>
            </w:r>
            <w:proofErr w:type="gramEnd"/>
            <w:r>
              <w:t xml:space="preserve"> драматических произведений</w:t>
            </w:r>
          </w:p>
          <w:p w:rsidR="003401E5" w:rsidRDefault="003401E5">
            <w:pPr>
              <w:overflowPunct w:val="0"/>
              <w:autoSpaceDE w:val="0"/>
              <w:autoSpaceDN w:val="0"/>
              <w:adjustRightInd w:val="0"/>
              <w:jc w:val="center"/>
              <w:rPr>
                <w:color w:val="000000"/>
              </w:rPr>
            </w:pPr>
            <w:r>
              <w:t>(</w:t>
            </w:r>
            <w:proofErr w:type="gramStart"/>
            <w:r>
              <w:t>в</w:t>
            </w:r>
            <w:proofErr w:type="gramEnd"/>
            <w:r>
              <w:t xml:space="preserve"> % </w:t>
            </w:r>
            <w:proofErr w:type="gramStart"/>
            <w:r>
              <w:t>к</w:t>
            </w:r>
            <w:proofErr w:type="gramEnd"/>
            <w:r>
              <w:t xml:space="preserve"> общему объему вещания)</w:t>
            </w:r>
          </w:p>
        </w:tc>
        <w:tc>
          <w:tcPr>
            <w:tcW w:w="4588"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pPr>
            <w:r>
              <w:t>Размер ставок авторского вознаграждения</w:t>
            </w:r>
          </w:p>
          <w:p w:rsidR="003401E5" w:rsidRDefault="003401E5">
            <w:pPr>
              <w:overflowPunct w:val="0"/>
              <w:autoSpaceDE w:val="0"/>
              <w:autoSpaceDN w:val="0"/>
              <w:adjustRightInd w:val="0"/>
              <w:jc w:val="center"/>
              <w:rPr>
                <w:color w:val="000000"/>
              </w:rPr>
            </w:pPr>
            <w:r>
              <w:t>(</w:t>
            </w:r>
            <w:proofErr w:type="gramStart"/>
            <w:r>
              <w:t>в</w:t>
            </w:r>
            <w:proofErr w:type="gramEnd"/>
            <w:r>
              <w:t xml:space="preserve"> % от общей суммы дохода</w:t>
            </w:r>
            <w:r>
              <w:rPr>
                <w:rStyle w:val="a5"/>
              </w:rPr>
              <w:footnoteReference w:id="4"/>
            </w:r>
            <w:r>
              <w:t>)</w:t>
            </w:r>
          </w:p>
        </w:tc>
      </w:tr>
      <w:tr w:rsidR="003401E5" w:rsidTr="00A65AE1">
        <w:trPr>
          <w:tblCellSpacing w:w="0" w:type="dxa"/>
        </w:trPr>
        <w:tc>
          <w:tcPr>
            <w:tcW w:w="4924"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Не более 10%</w:t>
            </w:r>
          </w:p>
        </w:tc>
        <w:tc>
          <w:tcPr>
            <w:tcW w:w="4588"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1%</w:t>
            </w:r>
          </w:p>
        </w:tc>
      </w:tr>
      <w:tr w:rsidR="003401E5" w:rsidTr="00A65AE1">
        <w:trPr>
          <w:tblCellSpacing w:w="0" w:type="dxa"/>
        </w:trPr>
        <w:tc>
          <w:tcPr>
            <w:tcW w:w="4924"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от10% до 50%</w:t>
            </w:r>
          </w:p>
        </w:tc>
        <w:tc>
          <w:tcPr>
            <w:tcW w:w="4588"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1,5%</w:t>
            </w:r>
          </w:p>
        </w:tc>
      </w:tr>
      <w:tr w:rsidR="003401E5" w:rsidTr="00A65AE1">
        <w:trPr>
          <w:tblCellSpacing w:w="0" w:type="dxa"/>
        </w:trPr>
        <w:tc>
          <w:tcPr>
            <w:tcW w:w="4924"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от 50% и более</w:t>
            </w:r>
          </w:p>
        </w:tc>
        <w:tc>
          <w:tcPr>
            <w:tcW w:w="4588"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2%</w:t>
            </w:r>
          </w:p>
        </w:tc>
      </w:tr>
    </w:tbl>
    <w:p w:rsidR="003401E5" w:rsidRDefault="003401E5" w:rsidP="003401E5">
      <w:pPr>
        <w:overflowPunct w:val="0"/>
        <w:autoSpaceDE w:val="0"/>
        <w:autoSpaceDN w:val="0"/>
        <w:adjustRightInd w:val="0"/>
        <w:rPr>
          <w:b/>
          <w:bCs/>
        </w:rPr>
      </w:pPr>
    </w:p>
    <w:p w:rsidR="003401E5" w:rsidRDefault="003401E5" w:rsidP="003401E5">
      <w:pPr>
        <w:overflowPunct w:val="0"/>
        <w:autoSpaceDE w:val="0"/>
        <w:autoSpaceDN w:val="0"/>
        <w:adjustRightInd w:val="0"/>
        <w:ind w:left="567"/>
        <w:jc w:val="center"/>
        <w:rPr>
          <w:b/>
          <w:bCs/>
        </w:rPr>
      </w:pPr>
    </w:p>
    <w:p w:rsidR="003401E5" w:rsidRDefault="003401E5" w:rsidP="003401E5">
      <w:pPr>
        <w:overflowPunct w:val="0"/>
        <w:autoSpaceDE w:val="0"/>
        <w:autoSpaceDN w:val="0"/>
        <w:adjustRightInd w:val="0"/>
        <w:ind w:left="567"/>
        <w:jc w:val="center"/>
        <w:rPr>
          <w:b/>
          <w:bCs/>
        </w:rPr>
      </w:pPr>
    </w:p>
    <w:p w:rsidR="003401E5" w:rsidRDefault="003401E5" w:rsidP="003401E5">
      <w:pPr>
        <w:overflowPunct w:val="0"/>
        <w:autoSpaceDE w:val="0"/>
        <w:autoSpaceDN w:val="0"/>
        <w:adjustRightInd w:val="0"/>
        <w:ind w:left="567"/>
        <w:jc w:val="center"/>
        <w:rPr>
          <w:b/>
        </w:rPr>
      </w:pPr>
      <w:r>
        <w:rPr>
          <w:b/>
          <w:bCs/>
        </w:rPr>
        <w:t>С</w:t>
      </w:r>
      <w:r>
        <w:rPr>
          <w:b/>
        </w:rPr>
        <w:t>тавки авторского вознаграждения за сообщение произведений</w:t>
      </w:r>
    </w:p>
    <w:p w:rsidR="003401E5" w:rsidRDefault="003401E5" w:rsidP="003401E5">
      <w:pPr>
        <w:overflowPunct w:val="0"/>
        <w:autoSpaceDE w:val="0"/>
        <w:autoSpaceDN w:val="0"/>
        <w:adjustRightInd w:val="0"/>
        <w:ind w:left="567"/>
        <w:jc w:val="center"/>
        <w:rPr>
          <w:b/>
          <w:bCs/>
          <w:iCs/>
        </w:rPr>
      </w:pPr>
      <w:r>
        <w:rPr>
          <w:b/>
        </w:rPr>
        <w:t xml:space="preserve"> по кабелю</w:t>
      </w:r>
      <w:r w:rsidR="00D44E75">
        <w:rPr>
          <w:rStyle w:val="a5"/>
          <w:b/>
        </w:rPr>
        <w:footnoteReference w:id="5"/>
      </w:r>
      <w:r>
        <w:rPr>
          <w:b/>
        </w:rPr>
        <w:t>, в том числе путём ретрансляции</w:t>
      </w:r>
    </w:p>
    <w:p w:rsidR="003401E5" w:rsidRDefault="003401E5" w:rsidP="003401E5">
      <w:pPr>
        <w:overflowPunct w:val="0"/>
        <w:autoSpaceDE w:val="0"/>
        <w:autoSpaceDN w:val="0"/>
        <w:adjustRightInd w:val="0"/>
        <w:rPr>
          <w:b/>
          <w:bCs/>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2"/>
        <w:gridCol w:w="4588"/>
      </w:tblGrid>
      <w:tr w:rsidR="003401E5" w:rsidTr="00B7068B">
        <w:trPr>
          <w:tblCellSpacing w:w="0" w:type="dxa"/>
        </w:trPr>
        <w:tc>
          <w:tcPr>
            <w:tcW w:w="4782"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pPr>
            <w:r>
              <w:t>Объем произведений</w:t>
            </w:r>
            <w:r>
              <w:rPr>
                <w:rStyle w:val="a5"/>
              </w:rPr>
              <w:footnoteReference w:id="6"/>
            </w:r>
            <w:r>
              <w:t xml:space="preserve"> </w:t>
            </w:r>
          </w:p>
          <w:p w:rsidR="003401E5" w:rsidRDefault="003401E5">
            <w:pPr>
              <w:overflowPunct w:val="0"/>
              <w:autoSpaceDE w:val="0"/>
              <w:autoSpaceDN w:val="0"/>
              <w:adjustRightInd w:val="0"/>
              <w:jc w:val="center"/>
              <w:rPr>
                <w:color w:val="000000"/>
              </w:rPr>
            </w:pPr>
            <w:r>
              <w:t>(</w:t>
            </w:r>
            <w:proofErr w:type="gramStart"/>
            <w:r>
              <w:t>в</w:t>
            </w:r>
            <w:proofErr w:type="gramEnd"/>
            <w:r>
              <w:t xml:space="preserve"> % </w:t>
            </w:r>
            <w:proofErr w:type="gramStart"/>
            <w:r>
              <w:t>к</w:t>
            </w:r>
            <w:proofErr w:type="gramEnd"/>
            <w:r>
              <w:t xml:space="preserve"> общему объему вещания)</w:t>
            </w:r>
          </w:p>
        </w:tc>
        <w:tc>
          <w:tcPr>
            <w:tcW w:w="4588"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pPr>
            <w:r>
              <w:t>Размер ставок авторского вознаграждения</w:t>
            </w:r>
          </w:p>
          <w:p w:rsidR="003401E5" w:rsidRDefault="003401E5">
            <w:pPr>
              <w:overflowPunct w:val="0"/>
              <w:autoSpaceDE w:val="0"/>
              <w:autoSpaceDN w:val="0"/>
              <w:adjustRightInd w:val="0"/>
              <w:jc w:val="center"/>
              <w:rPr>
                <w:color w:val="000000"/>
              </w:rPr>
            </w:pPr>
            <w:r>
              <w:t>(</w:t>
            </w:r>
            <w:proofErr w:type="gramStart"/>
            <w:r>
              <w:t>в</w:t>
            </w:r>
            <w:proofErr w:type="gramEnd"/>
            <w:r>
              <w:t xml:space="preserve"> % от общей суммы дохода</w:t>
            </w:r>
            <w:r>
              <w:rPr>
                <w:rStyle w:val="a5"/>
              </w:rPr>
              <w:footnoteReference w:id="7"/>
            </w:r>
            <w:r>
              <w:t>)</w:t>
            </w:r>
          </w:p>
        </w:tc>
      </w:tr>
      <w:tr w:rsidR="003401E5" w:rsidTr="00B7068B">
        <w:trPr>
          <w:tblCellSpacing w:w="0" w:type="dxa"/>
        </w:trPr>
        <w:tc>
          <w:tcPr>
            <w:tcW w:w="4782"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Не более 10%</w:t>
            </w:r>
          </w:p>
        </w:tc>
        <w:tc>
          <w:tcPr>
            <w:tcW w:w="4588"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1%</w:t>
            </w:r>
          </w:p>
        </w:tc>
      </w:tr>
      <w:tr w:rsidR="003401E5" w:rsidTr="00B7068B">
        <w:trPr>
          <w:tblCellSpacing w:w="0" w:type="dxa"/>
        </w:trPr>
        <w:tc>
          <w:tcPr>
            <w:tcW w:w="4782"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от 10% до 50%</w:t>
            </w:r>
          </w:p>
        </w:tc>
        <w:tc>
          <w:tcPr>
            <w:tcW w:w="4588"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1,5%</w:t>
            </w:r>
          </w:p>
        </w:tc>
      </w:tr>
      <w:tr w:rsidR="003401E5" w:rsidTr="00B7068B">
        <w:trPr>
          <w:tblCellSpacing w:w="0" w:type="dxa"/>
        </w:trPr>
        <w:tc>
          <w:tcPr>
            <w:tcW w:w="4782"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 xml:space="preserve"> от 50% и более</w:t>
            </w:r>
          </w:p>
        </w:tc>
        <w:tc>
          <w:tcPr>
            <w:tcW w:w="4588" w:type="dxa"/>
            <w:tcBorders>
              <w:top w:val="outset" w:sz="6" w:space="0" w:color="auto"/>
              <w:left w:val="outset" w:sz="6" w:space="0" w:color="auto"/>
              <w:bottom w:val="outset" w:sz="6" w:space="0" w:color="auto"/>
              <w:right w:val="outset" w:sz="6" w:space="0" w:color="auto"/>
            </w:tcBorders>
            <w:hideMark/>
          </w:tcPr>
          <w:p w:rsidR="003401E5" w:rsidRDefault="003401E5">
            <w:pPr>
              <w:overflowPunct w:val="0"/>
              <w:autoSpaceDE w:val="0"/>
              <w:autoSpaceDN w:val="0"/>
              <w:adjustRightInd w:val="0"/>
              <w:jc w:val="center"/>
              <w:rPr>
                <w:color w:val="000000"/>
              </w:rPr>
            </w:pPr>
            <w:r>
              <w:rPr>
                <w:color w:val="000000"/>
              </w:rPr>
              <w:t>2%</w:t>
            </w:r>
          </w:p>
        </w:tc>
      </w:tr>
    </w:tbl>
    <w:p w:rsidR="003401E5" w:rsidRPr="00A65AE1" w:rsidRDefault="003401E5" w:rsidP="003401E5">
      <w:pPr>
        <w:overflowPunct w:val="0"/>
        <w:autoSpaceDE w:val="0"/>
        <w:autoSpaceDN w:val="0"/>
        <w:adjustRightInd w:val="0"/>
        <w:rPr>
          <w:b/>
          <w:bCs/>
          <w:lang w:val="en-US"/>
        </w:rPr>
      </w:pPr>
      <w:r>
        <w:rPr>
          <w:b/>
          <w:bCs/>
        </w:rPr>
        <w:t>__________________________________________________</w:t>
      </w:r>
      <w:r w:rsidR="00A65AE1">
        <w:rPr>
          <w:b/>
          <w:bCs/>
        </w:rPr>
        <w:t>___________________________</w:t>
      </w:r>
    </w:p>
    <w:p w:rsidR="00D44E75" w:rsidRDefault="00D44E75">
      <w:pPr>
        <w:spacing w:after="200" w:line="276" w:lineRule="auto"/>
        <w:sectPr w:rsidR="00D44E75" w:rsidSect="005172FD">
          <w:footnotePr>
            <w:numRestart w:val="eachSect"/>
          </w:footnotePr>
          <w:pgSz w:w="11906" w:h="16838"/>
          <w:pgMar w:top="1134" w:right="850" w:bottom="1134" w:left="1701" w:header="708" w:footer="708" w:gutter="0"/>
          <w:cols w:space="708"/>
          <w:titlePg/>
          <w:docGrid w:linePitch="360"/>
        </w:sectPr>
      </w:pPr>
    </w:p>
    <w:p w:rsidR="003401E5" w:rsidRDefault="003401E5">
      <w:pPr>
        <w:spacing w:after="200" w:line="276" w:lineRule="auto"/>
      </w:pPr>
    </w:p>
    <w:p w:rsidR="003401E5" w:rsidRPr="00F344AF" w:rsidRDefault="003401E5" w:rsidP="003401E5">
      <w:pPr>
        <w:pStyle w:val="ConsTitle"/>
        <w:widowControl/>
        <w:ind w:left="4248" w:right="0" w:firstLine="708"/>
        <w:rPr>
          <w:rFonts w:ascii="Times New Roman" w:hAnsi="Times New Roman"/>
          <w:b w:val="0"/>
          <w:sz w:val="23"/>
          <w:szCs w:val="23"/>
        </w:rPr>
      </w:pPr>
      <w:r w:rsidRPr="00F344AF">
        <w:rPr>
          <w:rFonts w:ascii="Times New Roman" w:hAnsi="Times New Roman"/>
          <w:b w:val="0"/>
          <w:sz w:val="23"/>
          <w:szCs w:val="23"/>
        </w:rPr>
        <w:t>Приложение 2</w:t>
      </w:r>
    </w:p>
    <w:p w:rsidR="003401E5" w:rsidRPr="00F344AF" w:rsidRDefault="003401E5" w:rsidP="003401E5">
      <w:pPr>
        <w:pStyle w:val="ConsTitle"/>
        <w:widowControl/>
        <w:ind w:left="4248" w:right="0"/>
        <w:jc w:val="both"/>
        <w:rPr>
          <w:rFonts w:ascii="Times New Roman" w:hAnsi="Times New Roman"/>
          <w:b w:val="0"/>
          <w:sz w:val="23"/>
          <w:szCs w:val="23"/>
        </w:rPr>
      </w:pPr>
    </w:p>
    <w:p w:rsidR="003401E5" w:rsidRPr="00F344AF" w:rsidRDefault="003401E5" w:rsidP="00F344AF">
      <w:pPr>
        <w:pStyle w:val="ConsTitle"/>
        <w:widowControl/>
        <w:ind w:left="4956" w:right="0"/>
        <w:jc w:val="both"/>
        <w:rPr>
          <w:rFonts w:ascii="Times New Roman" w:hAnsi="Times New Roman"/>
          <w:b w:val="0"/>
          <w:sz w:val="23"/>
          <w:szCs w:val="23"/>
        </w:rPr>
      </w:pPr>
      <w:r w:rsidRPr="00F344AF">
        <w:rPr>
          <w:rFonts w:ascii="Times New Roman" w:hAnsi="Times New Roman"/>
          <w:b w:val="0"/>
          <w:sz w:val="23"/>
          <w:szCs w:val="23"/>
        </w:rPr>
        <w:t>к Соглашению о едином порядке управления авторскими и смежными правами на коллективной основе</w:t>
      </w:r>
    </w:p>
    <w:p w:rsidR="00F344AF" w:rsidRPr="00D44E75" w:rsidRDefault="00F344AF" w:rsidP="003401E5">
      <w:pPr>
        <w:pStyle w:val="ConsPlusTitle"/>
        <w:widowControl/>
        <w:jc w:val="center"/>
        <w:rPr>
          <w:sz w:val="23"/>
          <w:szCs w:val="23"/>
        </w:rPr>
      </w:pPr>
    </w:p>
    <w:p w:rsidR="003401E5" w:rsidRPr="00F344AF" w:rsidRDefault="003401E5" w:rsidP="003401E5">
      <w:pPr>
        <w:pStyle w:val="ConsPlusTitle"/>
        <w:widowControl/>
        <w:jc w:val="center"/>
        <w:rPr>
          <w:sz w:val="23"/>
          <w:szCs w:val="23"/>
        </w:rPr>
      </w:pPr>
      <w:r w:rsidRPr="00F344AF">
        <w:rPr>
          <w:sz w:val="23"/>
          <w:szCs w:val="23"/>
        </w:rPr>
        <w:t>ПОЛОЖЕНИЕ</w:t>
      </w:r>
    </w:p>
    <w:p w:rsidR="003401E5" w:rsidRPr="00F344AF" w:rsidRDefault="003401E5" w:rsidP="003401E5">
      <w:pPr>
        <w:pStyle w:val="ConsPlusTitle"/>
        <w:widowControl/>
        <w:jc w:val="both"/>
        <w:rPr>
          <w:sz w:val="23"/>
          <w:szCs w:val="23"/>
        </w:rPr>
      </w:pPr>
      <w:r w:rsidRPr="00F344AF">
        <w:rPr>
          <w:sz w:val="23"/>
          <w:szCs w:val="23"/>
        </w:rPr>
        <w:t>о сборе сре</w:t>
      </w:r>
      <w:proofErr w:type="gramStart"/>
      <w:r w:rsidRPr="00F344AF">
        <w:rPr>
          <w:sz w:val="23"/>
          <w:szCs w:val="23"/>
        </w:rPr>
        <w:t>дств дл</w:t>
      </w:r>
      <w:proofErr w:type="gramEnd"/>
      <w:r w:rsidRPr="00F344AF">
        <w:rPr>
          <w:sz w:val="23"/>
          <w:szCs w:val="23"/>
        </w:rPr>
        <w:t>я выплаты  вознаграждения за свободное воспроизведение  фонограмм и аудиовизуальных произведений в личных целях, подлежащих уплате импортерами оборудования и материальных носителей, используемых для такого воспроизведения</w:t>
      </w:r>
    </w:p>
    <w:p w:rsidR="003401E5" w:rsidRPr="00F344AF" w:rsidRDefault="003401E5" w:rsidP="003401E5">
      <w:pPr>
        <w:pStyle w:val="ConsPlusTitle"/>
        <w:widowControl/>
        <w:jc w:val="center"/>
        <w:rPr>
          <w:sz w:val="23"/>
          <w:szCs w:val="23"/>
        </w:rPr>
      </w:pPr>
    </w:p>
    <w:p w:rsidR="00F344AF" w:rsidRPr="00F344AF" w:rsidRDefault="00F344AF" w:rsidP="00F344AF">
      <w:pPr>
        <w:autoSpaceDE w:val="0"/>
        <w:autoSpaceDN w:val="0"/>
        <w:adjustRightInd w:val="0"/>
        <w:jc w:val="both"/>
        <w:rPr>
          <w:sz w:val="23"/>
          <w:szCs w:val="23"/>
        </w:rPr>
      </w:pPr>
    </w:p>
    <w:p w:rsidR="003401E5" w:rsidRPr="00F344AF" w:rsidRDefault="003401E5" w:rsidP="003401E5">
      <w:pPr>
        <w:autoSpaceDE w:val="0"/>
        <w:autoSpaceDN w:val="0"/>
        <w:adjustRightInd w:val="0"/>
        <w:ind w:firstLine="540"/>
        <w:jc w:val="both"/>
        <w:rPr>
          <w:sz w:val="23"/>
          <w:szCs w:val="23"/>
        </w:rPr>
      </w:pPr>
      <w:r w:rsidRPr="00F344AF">
        <w:rPr>
          <w:sz w:val="23"/>
          <w:szCs w:val="23"/>
        </w:rPr>
        <w:t>1. Настоящее Положение устанавливает порядок сбора сре</w:t>
      </w:r>
      <w:proofErr w:type="gramStart"/>
      <w:r w:rsidRPr="00F344AF">
        <w:rPr>
          <w:sz w:val="23"/>
          <w:szCs w:val="23"/>
        </w:rPr>
        <w:t>дств дл</w:t>
      </w:r>
      <w:proofErr w:type="gramEnd"/>
      <w:r w:rsidRPr="00F344AF">
        <w:rPr>
          <w:sz w:val="23"/>
          <w:szCs w:val="23"/>
        </w:rPr>
        <w:t>я выплаты вознаграждения за свободное воспроизведение фонограмм и аудиовизуа</w:t>
      </w:r>
      <w:r w:rsidR="00A65AE1" w:rsidRPr="00F344AF">
        <w:rPr>
          <w:sz w:val="23"/>
          <w:szCs w:val="23"/>
        </w:rPr>
        <w:t xml:space="preserve">льных произведений </w:t>
      </w:r>
      <w:r w:rsidRPr="00F344AF">
        <w:rPr>
          <w:sz w:val="23"/>
          <w:szCs w:val="23"/>
        </w:rPr>
        <w:t>в личных целях (далее - вознаграждение), подлежащих уплате импор</w:t>
      </w:r>
      <w:r w:rsidR="00A65AE1" w:rsidRPr="00F344AF">
        <w:rPr>
          <w:sz w:val="23"/>
          <w:szCs w:val="23"/>
        </w:rPr>
        <w:t xml:space="preserve">терами оборудования </w:t>
      </w:r>
      <w:r w:rsidRPr="00F344AF">
        <w:rPr>
          <w:sz w:val="23"/>
          <w:szCs w:val="23"/>
        </w:rPr>
        <w:t xml:space="preserve"> и материальных носителей, используемых для свободного воспроизведения ф</w:t>
      </w:r>
      <w:r w:rsidR="00A65AE1" w:rsidRPr="00F344AF">
        <w:rPr>
          <w:sz w:val="23"/>
          <w:szCs w:val="23"/>
        </w:rPr>
        <w:t xml:space="preserve">онограмм </w:t>
      </w:r>
      <w:r w:rsidRPr="00F344AF">
        <w:rPr>
          <w:sz w:val="23"/>
          <w:szCs w:val="23"/>
        </w:rPr>
        <w:t>и аудиовизуальных произведений в личных целях.</w:t>
      </w:r>
    </w:p>
    <w:p w:rsidR="003401E5" w:rsidRPr="00F344AF" w:rsidRDefault="003401E5" w:rsidP="003401E5">
      <w:pPr>
        <w:autoSpaceDE w:val="0"/>
        <w:autoSpaceDN w:val="0"/>
        <w:adjustRightInd w:val="0"/>
        <w:ind w:firstLine="540"/>
        <w:jc w:val="both"/>
        <w:rPr>
          <w:sz w:val="23"/>
          <w:szCs w:val="23"/>
        </w:rPr>
      </w:pPr>
      <w:r w:rsidRPr="00F344AF">
        <w:rPr>
          <w:sz w:val="23"/>
          <w:szCs w:val="23"/>
        </w:rPr>
        <w:t>2. Средства для выплаты вознаграждения не уплачиваются импортерами профессионального оборудования, не предназначенного для использования в домашних условиях. Под профессиональным оборудованием для воспроизведения фоногра</w:t>
      </w:r>
      <w:r w:rsidR="00F344AF" w:rsidRPr="00F344AF">
        <w:rPr>
          <w:sz w:val="23"/>
          <w:szCs w:val="23"/>
        </w:rPr>
        <w:t xml:space="preserve">мм </w:t>
      </w:r>
      <w:r w:rsidRPr="00F344AF">
        <w:rPr>
          <w:sz w:val="23"/>
          <w:szCs w:val="23"/>
        </w:rPr>
        <w:t>и аудиовизуальных произведений понимается такое оборудование, которое в силу своих конструктивных особенностей и потребительских свойств не используется для удовлетворения личных, семейных, домаш</w:t>
      </w:r>
      <w:r w:rsidR="00F344AF" w:rsidRPr="00F344AF">
        <w:rPr>
          <w:sz w:val="23"/>
          <w:szCs w:val="23"/>
        </w:rPr>
        <w:t>них и иных нужд, не связанных с</w:t>
      </w:r>
      <w:r w:rsidR="00F344AF" w:rsidRPr="00F344AF">
        <w:rPr>
          <w:sz w:val="23"/>
          <w:szCs w:val="23"/>
          <w:lang w:val="en-US"/>
        </w:rPr>
        <w:t> </w:t>
      </w:r>
      <w:r w:rsidRPr="00F344AF">
        <w:rPr>
          <w:sz w:val="23"/>
          <w:szCs w:val="23"/>
        </w:rPr>
        <w:t>осуществлением предпринимательской деятельности.</w:t>
      </w:r>
    </w:p>
    <w:p w:rsidR="003401E5" w:rsidRPr="00F344AF" w:rsidRDefault="003401E5" w:rsidP="003401E5">
      <w:pPr>
        <w:autoSpaceDE w:val="0"/>
        <w:autoSpaceDN w:val="0"/>
        <w:adjustRightInd w:val="0"/>
        <w:ind w:firstLine="540"/>
        <w:jc w:val="both"/>
        <w:rPr>
          <w:sz w:val="23"/>
          <w:szCs w:val="23"/>
        </w:rPr>
      </w:pPr>
      <w:r w:rsidRPr="00F344AF">
        <w:rPr>
          <w:sz w:val="23"/>
          <w:szCs w:val="23"/>
        </w:rPr>
        <w:t>3. Используемые в настоящем Положении понятия означают следующее:</w:t>
      </w:r>
    </w:p>
    <w:p w:rsidR="003401E5" w:rsidRPr="00F344AF" w:rsidRDefault="003401E5" w:rsidP="003401E5">
      <w:pPr>
        <w:autoSpaceDE w:val="0"/>
        <w:autoSpaceDN w:val="0"/>
        <w:adjustRightInd w:val="0"/>
        <w:ind w:firstLine="540"/>
        <w:jc w:val="both"/>
        <w:rPr>
          <w:sz w:val="23"/>
          <w:szCs w:val="23"/>
        </w:rPr>
      </w:pPr>
      <w:r w:rsidRPr="00F344AF">
        <w:rPr>
          <w:sz w:val="23"/>
          <w:szCs w:val="23"/>
        </w:rPr>
        <w:t>«использование оборудования и материальных носителей в личных целях» - предусмотренная конструктивными особенностями и потребительскими свойствами оборудования и материальных носителей практика их применения индивидуально, то есть для удовлетворения личных, семейных, домашних и иных нужд, не связанных с осуществлением предпринимательской деятельности;</w:t>
      </w:r>
    </w:p>
    <w:p w:rsidR="003401E5" w:rsidRPr="00F344AF" w:rsidRDefault="003401E5" w:rsidP="003401E5">
      <w:pPr>
        <w:ind w:firstLine="540"/>
        <w:jc w:val="both"/>
        <w:rPr>
          <w:sz w:val="23"/>
          <w:szCs w:val="23"/>
        </w:rPr>
      </w:pPr>
      <w:proofErr w:type="gramStart"/>
      <w:r w:rsidRPr="00F344AF">
        <w:rPr>
          <w:sz w:val="23"/>
          <w:szCs w:val="23"/>
        </w:rPr>
        <w:t>«импорт оборудования и материальных носителей» - ввоз оборудования и материальных носителей, предназначенных для свободного воспроизведения фонограмм и аудиовизуальных произведений в личных целях, на единую таможенную территорию Там</w:t>
      </w:r>
      <w:r w:rsidR="00A65AE1" w:rsidRPr="00F344AF">
        <w:rPr>
          <w:sz w:val="23"/>
          <w:szCs w:val="23"/>
        </w:rPr>
        <w:t xml:space="preserve">оженного союза </w:t>
      </w:r>
      <w:r w:rsidRPr="00F344AF">
        <w:rPr>
          <w:sz w:val="23"/>
          <w:szCs w:val="23"/>
        </w:rPr>
        <w:t xml:space="preserve">в рамках Евразийского экономического сообщества с помещением указанных товаров под </w:t>
      </w:r>
      <w:hyperlink r:id="rId14" w:history="1">
        <w:r w:rsidRPr="00F344AF">
          <w:rPr>
            <w:rStyle w:val="af3"/>
            <w:color w:val="auto"/>
            <w:sz w:val="23"/>
            <w:szCs w:val="23"/>
            <w:u w:val="none"/>
          </w:rPr>
          <w:t>таможенную процедуру выпуска</w:t>
        </w:r>
      </w:hyperlink>
      <w:r w:rsidRPr="00F344AF">
        <w:rPr>
          <w:sz w:val="23"/>
          <w:szCs w:val="23"/>
        </w:rPr>
        <w:t xml:space="preserve"> таможенными органами Республики Б</w:t>
      </w:r>
      <w:r w:rsidR="00F344AF" w:rsidRPr="00F344AF">
        <w:rPr>
          <w:sz w:val="23"/>
          <w:szCs w:val="23"/>
        </w:rPr>
        <w:t>еларусь, Республики Казахстан и</w:t>
      </w:r>
      <w:r w:rsidR="00F344AF" w:rsidRPr="00F344AF">
        <w:rPr>
          <w:sz w:val="23"/>
          <w:szCs w:val="23"/>
          <w:lang w:val="en-US"/>
        </w:rPr>
        <w:t> </w:t>
      </w:r>
      <w:r w:rsidRPr="00F344AF">
        <w:rPr>
          <w:sz w:val="23"/>
          <w:szCs w:val="23"/>
        </w:rPr>
        <w:t>Российской Федерации  для внутреннего потребления;</w:t>
      </w:r>
      <w:proofErr w:type="gramEnd"/>
    </w:p>
    <w:p w:rsidR="003401E5" w:rsidRPr="00F344AF" w:rsidRDefault="003401E5" w:rsidP="003401E5">
      <w:pPr>
        <w:autoSpaceDE w:val="0"/>
        <w:autoSpaceDN w:val="0"/>
        <w:adjustRightInd w:val="0"/>
        <w:ind w:firstLine="540"/>
        <w:jc w:val="both"/>
        <w:rPr>
          <w:sz w:val="23"/>
          <w:szCs w:val="23"/>
        </w:rPr>
      </w:pPr>
      <w:proofErr w:type="gramStart"/>
      <w:r w:rsidRPr="00F344AF">
        <w:rPr>
          <w:sz w:val="23"/>
          <w:szCs w:val="23"/>
        </w:rPr>
        <w:t xml:space="preserve">«импортер (декларант)» - лицо, осуществляющее импорт оборудования и материальных носителей, которое декларирует указанные оборудование </w:t>
      </w:r>
      <w:r w:rsidR="00F344AF" w:rsidRPr="00F344AF">
        <w:rPr>
          <w:sz w:val="23"/>
          <w:szCs w:val="23"/>
        </w:rPr>
        <w:t xml:space="preserve">и материальные носители либо </w:t>
      </w:r>
      <w:r w:rsidRPr="00F344AF">
        <w:rPr>
          <w:sz w:val="23"/>
          <w:szCs w:val="23"/>
        </w:rPr>
        <w:t>от имени которого они декларируются, на которое возложена обязанность по уплате средств для выплаты вознаграждения авторам, исполнителям и изготовителям</w:t>
      </w:r>
      <w:r w:rsidR="00A65AE1" w:rsidRPr="00F344AF">
        <w:rPr>
          <w:sz w:val="23"/>
          <w:szCs w:val="23"/>
        </w:rPr>
        <w:t xml:space="preserve"> фонограмм </w:t>
      </w:r>
      <w:r w:rsidR="00F344AF">
        <w:rPr>
          <w:sz w:val="23"/>
          <w:szCs w:val="23"/>
        </w:rPr>
        <w:t>и </w:t>
      </w:r>
      <w:r w:rsidRPr="00F344AF">
        <w:rPr>
          <w:sz w:val="23"/>
          <w:szCs w:val="23"/>
        </w:rPr>
        <w:t>аудиовизуальных произведений.</w:t>
      </w:r>
      <w:proofErr w:type="gramEnd"/>
    </w:p>
    <w:p w:rsidR="003401E5" w:rsidRPr="00F344AF" w:rsidRDefault="003401E5" w:rsidP="003401E5">
      <w:pPr>
        <w:autoSpaceDE w:val="0"/>
        <w:autoSpaceDN w:val="0"/>
        <w:adjustRightInd w:val="0"/>
        <w:ind w:firstLine="540"/>
        <w:jc w:val="both"/>
        <w:rPr>
          <w:sz w:val="23"/>
          <w:szCs w:val="23"/>
        </w:rPr>
      </w:pPr>
      <w:r w:rsidRPr="00F344AF">
        <w:rPr>
          <w:sz w:val="23"/>
          <w:szCs w:val="23"/>
        </w:rPr>
        <w:t>4. Размер сре</w:t>
      </w:r>
      <w:proofErr w:type="gramStart"/>
      <w:r w:rsidRPr="00F344AF">
        <w:rPr>
          <w:sz w:val="23"/>
          <w:szCs w:val="23"/>
        </w:rPr>
        <w:t>дств дл</w:t>
      </w:r>
      <w:proofErr w:type="gramEnd"/>
      <w:r w:rsidRPr="00F344AF">
        <w:rPr>
          <w:sz w:val="23"/>
          <w:szCs w:val="23"/>
        </w:rPr>
        <w:t>я выплаты вознаграждения устанавли</w:t>
      </w:r>
      <w:r w:rsidR="00F344AF" w:rsidRPr="00F344AF">
        <w:rPr>
          <w:sz w:val="23"/>
          <w:szCs w:val="23"/>
        </w:rPr>
        <w:t>вается в процентном отношении к</w:t>
      </w:r>
      <w:r w:rsidR="00F344AF" w:rsidRPr="00F344AF">
        <w:rPr>
          <w:sz w:val="23"/>
          <w:szCs w:val="23"/>
          <w:lang w:val="en-US"/>
        </w:rPr>
        <w:t> </w:t>
      </w:r>
      <w:r w:rsidRPr="00F344AF">
        <w:rPr>
          <w:sz w:val="23"/>
          <w:szCs w:val="23"/>
        </w:rPr>
        <w:t>таможенной стоимости единицы</w:t>
      </w:r>
      <w:r w:rsidR="00F344AF">
        <w:rPr>
          <w:sz w:val="23"/>
          <w:szCs w:val="23"/>
        </w:rPr>
        <w:t xml:space="preserve"> соответствующих оборудования и </w:t>
      </w:r>
      <w:r w:rsidRPr="00F344AF">
        <w:rPr>
          <w:sz w:val="23"/>
          <w:szCs w:val="23"/>
        </w:rPr>
        <w:t>материальных носителей, которые ввозятся импортером (декларантом).</w:t>
      </w:r>
    </w:p>
    <w:p w:rsidR="003401E5" w:rsidRPr="00F344AF" w:rsidRDefault="003401E5" w:rsidP="003401E5">
      <w:pPr>
        <w:autoSpaceDE w:val="0"/>
        <w:autoSpaceDN w:val="0"/>
        <w:adjustRightInd w:val="0"/>
        <w:ind w:firstLine="540"/>
        <w:jc w:val="both"/>
        <w:rPr>
          <w:sz w:val="23"/>
          <w:szCs w:val="23"/>
        </w:rPr>
      </w:pPr>
      <w:r w:rsidRPr="00F344AF">
        <w:rPr>
          <w:sz w:val="23"/>
          <w:szCs w:val="23"/>
        </w:rPr>
        <w:t>5. Уплата сре</w:t>
      </w:r>
      <w:proofErr w:type="gramStart"/>
      <w:r w:rsidRPr="00F344AF">
        <w:rPr>
          <w:sz w:val="23"/>
          <w:szCs w:val="23"/>
        </w:rPr>
        <w:t>дств дл</w:t>
      </w:r>
      <w:proofErr w:type="gramEnd"/>
      <w:r w:rsidRPr="00F344AF">
        <w:rPr>
          <w:sz w:val="23"/>
          <w:szCs w:val="23"/>
        </w:rPr>
        <w:t>я выплаты вознаграждения производится на основе договора, заключаемого организацией по коллективному управлению с импортером (декларантом).</w:t>
      </w:r>
    </w:p>
    <w:p w:rsidR="003401E5" w:rsidRPr="00F344AF" w:rsidRDefault="003401E5" w:rsidP="003401E5">
      <w:pPr>
        <w:autoSpaceDE w:val="0"/>
        <w:autoSpaceDN w:val="0"/>
        <w:adjustRightInd w:val="0"/>
        <w:ind w:firstLine="540"/>
        <w:jc w:val="both"/>
        <w:rPr>
          <w:sz w:val="23"/>
          <w:szCs w:val="23"/>
        </w:rPr>
      </w:pPr>
      <w:r w:rsidRPr="00F344AF">
        <w:rPr>
          <w:sz w:val="23"/>
          <w:szCs w:val="23"/>
        </w:rPr>
        <w:t>6. Сумма сре</w:t>
      </w:r>
      <w:proofErr w:type="gramStart"/>
      <w:r w:rsidRPr="00F344AF">
        <w:rPr>
          <w:sz w:val="23"/>
          <w:szCs w:val="23"/>
        </w:rPr>
        <w:t>дств дл</w:t>
      </w:r>
      <w:proofErr w:type="gramEnd"/>
      <w:r w:rsidRPr="00F344AF">
        <w:rPr>
          <w:sz w:val="23"/>
          <w:szCs w:val="23"/>
        </w:rPr>
        <w:t>я выплаты вознаграждения, подлежащая уплате импортером (декларантом), рассчитывается посредством умножения размера средств для выплаты вознаграждения на таможенную стоимость единицы оборудова</w:t>
      </w:r>
      <w:r w:rsidR="00F344AF" w:rsidRPr="00F344AF">
        <w:rPr>
          <w:sz w:val="23"/>
          <w:szCs w:val="23"/>
        </w:rPr>
        <w:t>ния и материальных носителей, а</w:t>
      </w:r>
      <w:r w:rsidR="00F344AF" w:rsidRPr="00F344AF">
        <w:rPr>
          <w:sz w:val="23"/>
          <w:szCs w:val="23"/>
          <w:lang w:val="en-US"/>
        </w:rPr>
        <w:t> </w:t>
      </w:r>
      <w:r w:rsidRPr="00F344AF">
        <w:rPr>
          <w:sz w:val="23"/>
          <w:szCs w:val="23"/>
        </w:rPr>
        <w:t>также на количество единиц импортируемых оборудования и (или) материальных носителей.</w:t>
      </w:r>
    </w:p>
    <w:p w:rsidR="00F344AF" w:rsidRPr="00D44E75" w:rsidRDefault="003401E5" w:rsidP="00F344AF">
      <w:pPr>
        <w:autoSpaceDE w:val="0"/>
        <w:autoSpaceDN w:val="0"/>
        <w:adjustRightInd w:val="0"/>
        <w:ind w:firstLine="540"/>
        <w:jc w:val="both"/>
        <w:rPr>
          <w:sz w:val="23"/>
          <w:szCs w:val="23"/>
        </w:rPr>
      </w:pPr>
      <w:r w:rsidRPr="00F344AF">
        <w:rPr>
          <w:sz w:val="23"/>
          <w:szCs w:val="23"/>
        </w:rPr>
        <w:lastRenderedPageBreak/>
        <w:t>7. В целях расчета суммы сре</w:t>
      </w:r>
      <w:proofErr w:type="gramStart"/>
      <w:r w:rsidRPr="00F344AF">
        <w:rPr>
          <w:sz w:val="23"/>
          <w:szCs w:val="23"/>
        </w:rPr>
        <w:t>дств дл</w:t>
      </w:r>
      <w:proofErr w:type="gramEnd"/>
      <w:r w:rsidRPr="00F344AF">
        <w:rPr>
          <w:sz w:val="23"/>
          <w:szCs w:val="23"/>
        </w:rPr>
        <w:t xml:space="preserve">я выплаты вознаграждения таможенная стоимость оборудования и материальных носителей определяется в соответствии с таможенным </w:t>
      </w:r>
      <w:hyperlink r:id="rId15" w:history="1">
        <w:r w:rsidRPr="00F344AF">
          <w:rPr>
            <w:rStyle w:val="af3"/>
            <w:color w:val="000000"/>
            <w:sz w:val="23"/>
            <w:szCs w:val="23"/>
            <w:u w:val="none"/>
          </w:rPr>
          <w:t>законодательством</w:t>
        </w:r>
      </w:hyperlink>
      <w:r w:rsidRPr="00F344AF">
        <w:rPr>
          <w:color w:val="000000"/>
          <w:sz w:val="23"/>
          <w:szCs w:val="23"/>
        </w:rPr>
        <w:t xml:space="preserve"> </w:t>
      </w:r>
      <w:r w:rsidRPr="00F344AF">
        <w:rPr>
          <w:sz w:val="23"/>
          <w:szCs w:val="23"/>
        </w:rPr>
        <w:t>Таможенного союза в рамках Евразийского экономического сообщества.</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8. </w:t>
      </w:r>
      <w:proofErr w:type="gramStart"/>
      <w:r w:rsidRPr="00F344AF">
        <w:rPr>
          <w:sz w:val="23"/>
          <w:szCs w:val="23"/>
        </w:rPr>
        <w:t>В срок, не превышающий 10 рабочих дней со дня помещения обо</w:t>
      </w:r>
      <w:r w:rsidR="00F344AF" w:rsidRPr="00F344AF">
        <w:rPr>
          <w:sz w:val="23"/>
          <w:szCs w:val="23"/>
        </w:rPr>
        <w:t>рудования и</w:t>
      </w:r>
      <w:r w:rsidR="00F344AF" w:rsidRPr="00F344AF">
        <w:rPr>
          <w:sz w:val="23"/>
          <w:szCs w:val="23"/>
          <w:lang w:val="en-US"/>
        </w:rPr>
        <w:t> </w:t>
      </w:r>
      <w:r w:rsidRPr="00F344AF">
        <w:rPr>
          <w:sz w:val="23"/>
          <w:szCs w:val="23"/>
        </w:rPr>
        <w:t>материальных носителей под таможенную процедуру выпуска для внутреннего потребления, импортер (декларант) обязан представить в организацию по коллективному управлению письменное сообщение о выпущенных для внутреннего потребления о</w:t>
      </w:r>
      <w:r w:rsidR="00A65AE1" w:rsidRPr="00F344AF">
        <w:rPr>
          <w:sz w:val="23"/>
          <w:szCs w:val="23"/>
        </w:rPr>
        <w:t xml:space="preserve">борудовании  </w:t>
      </w:r>
      <w:r w:rsidRPr="00F344AF">
        <w:rPr>
          <w:sz w:val="23"/>
          <w:szCs w:val="23"/>
        </w:rPr>
        <w:t>и материальных носителях (далее - сообщение о ввозе).</w:t>
      </w:r>
      <w:proofErr w:type="gramEnd"/>
      <w:r w:rsidRPr="00F344AF">
        <w:rPr>
          <w:sz w:val="23"/>
          <w:szCs w:val="23"/>
        </w:rPr>
        <w:t xml:space="preserve"> Сообщение о ввозе должно содержать информацию о наименовании, количестве, таможенной стоимости оборудовани</w:t>
      </w:r>
      <w:r w:rsidR="00A65AE1" w:rsidRPr="00F344AF">
        <w:rPr>
          <w:sz w:val="23"/>
          <w:szCs w:val="23"/>
        </w:rPr>
        <w:t xml:space="preserve">я </w:t>
      </w:r>
      <w:r w:rsidRPr="00F344AF">
        <w:rPr>
          <w:sz w:val="23"/>
          <w:szCs w:val="23"/>
        </w:rPr>
        <w:t xml:space="preserve"> и материальных носителей, а также о соответствующих им </w:t>
      </w:r>
      <w:hyperlink r:id="rId16" w:history="1">
        <w:r w:rsidRPr="00F344AF">
          <w:rPr>
            <w:rStyle w:val="af3"/>
            <w:color w:val="000000"/>
            <w:sz w:val="23"/>
            <w:szCs w:val="23"/>
          </w:rPr>
          <w:t>кодах</w:t>
        </w:r>
      </w:hyperlink>
      <w:r w:rsidRPr="00F344AF">
        <w:rPr>
          <w:sz w:val="23"/>
          <w:szCs w:val="23"/>
        </w:rPr>
        <w:t xml:space="preserve"> единой Товарной номенклатуры внешнеэкономической деятельности Таможенного союза. </w:t>
      </w:r>
      <w:r w:rsidR="00A65AE1" w:rsidRPr="00F344AF">
        <w:rPr>
          <w:sz w:val="23"/>
          <w:szCs w:val="23"/>
        </w:rPr>
        <w:t xml:space="preserve">Одновременно </w:t>
      </w:r>
      <w:r w:rsidRPr="00F344AF">
        <w:rPr>
          <w:sz w:val="23"/>
          <w:szCs w:val="23"/>
        </w:rPr>
        <w:t xml:space="preserve">с сообщением о ввозе должны быть представлены документы, подтверждающие помещение </w:t>
      </w:r>
      <w:r w:rsidR="00A65AE1" w:rsidRPr="00F344AF">
        <w:rPr>
          <w:sz w:val="23"/>
          <w:szCs w:val="23"/>
        </w:rPr>
        <w:t>оборудования</w:t>
      </w:r>
      <w:r w:rsidRPr="00F344AF">
        <w:rPr>
          <w:sz w:val="23"/>
          <w:szCs w:val="23"/>
        </w:rPr>
        <w:t xml:space="preserve"> и материальных носителей под таможенную процедуру выпуска для внутреннего потребления.</w:t>
      </w:r>
    </w:p>
    <w:p w:rsidR="003401E5" w:rsidRPr="00F344AF" w:rsidRDefault="003401E5" w:rsidP="003401E5">
      <w:pPr>
        <w:autoSpaceDE w:val="0"/>
        <w:autoSpaceDN w:val="0"/>
        <w:adjustRightInd w:val="0"/>
        <w:ind w:firstLine="540"/>
        <w:jc w:val="both"/>
        <w:rPr>
          <w:sz w:val="23"/>
          <w:szCs w:val="23"/>
        </w:rPr>
      </w:pPr>
      <w:r w:rsidRPr="00F344AF">
        <w:rPr>
          <w:sz w:val="23"/>
          <w:szCs w:val="23"/>
        </w:rPr>
        <w:t>9. Организация по коллективному управлению в срок, не превышающий 20 рабочих дней со дня получения сообщения о ввозе, сопоставляет информа</w:t>
      </w:r>
      <w:r w:rsidR="00A65AE1" w:rsidRPr="00F344AF">
        <w:rPr>
          <w:sz w:val="23"/>
          <w:szCs w:val="23"/>
        </w:rPr>
        <w:t xml:space="preserve">цию, содержащуюся в сообщении о ввозе, </w:t>
      </w:r>
      <w:r w:rsidRPr="00F344AF">
        <w:rPr>
          <w:sz w:val="23"/>
          <w:szCs w:val="23"/>
        </w:rPr>
        <w:t>с информацией, предоставленной таможенными органами. Организ</w:t>
      </w:r>
      <w:r w:rsidR="00A65AE1" w:rsidRPr="00F344AF">
        <w:rPr>
          <w:sz w:val="23"/>
          <w:szCs w:val="23"/>
        </w:rPr>
        <w:t xml:space="preserve">ация </w:t>
      </w:r>
      <w:r w:rsidRPr="00F344AF">
        <w:rPr>
          <w:sz w:val="23"/>
          <w:szCs w:val="23"/>
        </w:rPr>
        <w:t>по коллективному управлению вправе запрашивать у импортеров (декларантов) дополнительные документы, пояснения и иную информацию, необходимую для осуществления ею своих функций.</w:t>
      </w:r>
    </w:p>
    <w:p w:rsidR="003401E5" w:rsidRPr="00F344AF" w:rsidRDefault="003401E5" w:rsidP="003401E5">
      <w:pPr>
        <w:autoSpaceDE w:val="0"/>
        <w:autoSpaceDN w:val="0"/>
        <w:adjustRightInd w:val="0"/>
        <w:ind w:firstLine="540"/>
        <w:jc w:val="both"/>
        <w:rPr>
          <w:sz w:val="23"/>
          <w:szCs w:val="23"/>
        </w:rPr>
      </w:pPr>
      <w:proofErr w:type="gramStart"/>
      <w:r w:rsidRPr="00F344AF">
        <w:rPr>
          <w:sz w:val="23"/>
          <w:szCs w:val="23"/>
        </w:rPr>
        <w:t>В случае выявления в сообщении о ввозе ошибок, допущенных при его заполнении, несоответствия информации, содержащейся в сообщении о ввозе, информации, предоставленной таможенными органами, неправильного отнесения оборудования                      и материальных носителей к тем или иным позициям единой Товарной номенклатуры внешнеэкономической деятельности Таможенного союза, а также иных искажений                     и неточностей организация по коллективному управлению направляет импортеру (декларанту) требование о внесении корректировок и предоставлении</w:t>
      </w:r>
      <w:proofErr w:type="gramEnd"/>
      <w:r w:rsidRPr="00F344AF">
        <w:rPr>
          <w:sz w:val="23"/>
          <w:szCs w:val="23"/>
        </w:rPr>
        <w:t xml:space="preserve"> организации по коллективному управлению скорректированного сообщения о ввозе. Импортер (декларант) обязан в 10-дневный срок со дня получения указанного требования исполнить его</w:t>
      </w:r>
      <w:r w:rsidR="00A65AE1" w:rsidRPr="00F344AF">
        <w:rPr>
          <w:sz w:val="23"/>
          <w:szCs w:val="23"/>
        </w:rPr>
        <w:t xml:space="preserve"> либо направить   </w:t>
      </w:r>
      <w:r w:rsidRPr="00F344AF">
        <w:rPr>
          <w:sz w:val="23"/>
          <w:szCs w:val="23"/>
        </w:rPr>
        <w:t>в организацию по коллективному управлению мотивированный отказ от исполнения требования.</w:t>
      </w:r>
    </w:p>
    <w:p w:rsidR="003401E5" w:rsidRPr="00F344AF" w:rsidRDefault="003401E5" w:rsidP="003401E5">
      <w:pPr>
        <w:autoSpaceDE w:val="0"/>
        <w:autoSpaceDN w:val="0"/>
        <w:adjustRightInd w:val="0"/>
        <w:ind w:firstLine="540"/>
        <w:jc w:val="both"/>
        <w:rPr>
          <w:sz w:val="23"/>
          <w:szCs w:val="23"/>
        </w:rPr>
      </w:pPr>
      <w:r w:rsidRPr="00F344AF">
        <w:rPr>
          <w:sz w:val="23"/>
          <w:szCs w:val="23"/>
        </w:rPr>
        <w:t>В случае надлежащего заполнения сообщения о ввозе организация по коллективному управлению производит расчет и направляет импортеру (декларанту) информацию о сумме сре</w:t>
      </w:r>
      <w:proofErr w:type="gramStart"/>
      <w:r w:rsidRPr="00F344AF">
        <w:rPr>
          <w:sz w:val="23"/>
          <w:szCs w:val="23"/>
        </w:rPr>
        <w:t>дств дл</w:t>
      </w:r>
      <w:proofErr w:type="gramEnd"/>
      <w:r w:rsidRPr="00F344AF">
        <w:rPr>
          <w:sz w:val="23"/>
          <w:szCs w:val="23"/>
        </w:rPr>
        <w:t>я выплаты вознаграждения, подлежащих уплате этим импортером (декларантом).</w:t>
      </w:r>
    </w:p>
    <w:p w:rsidR="003401E5" w:rsidRPr="00F344AF" w:rsidRDefault="003401E5" w:rsidP="003401E5">
      <w:pPr>
        <w:autoSpaceDE w:val="0"/>
        <w:autoSpaceDN w:val="0"/>
        <w:adjustRightInd w:val="0"/>
        <w:ind w:firstLine="540"/>
        <w:jc w:val="both"/>
        <w:rPr>
          <w:sz w:val="23"/>
          <w:szCs w:val="23"/>
        </w:rPr>
      </w:pPr>
      <w:r w:rsidRPr="00F344AF">
        <w:rPr>
          <w:sz w:val="23"/>
          <w:szCs w:val="23"/>
        </w:rPr>
        <w:t>10. Уплата сре</w:t>
      </w:r>
      <w:proofErr w:type="gramStart"/>
      <w:r w:rsidRPr="00F344AF">
        <w:rPr>
          <w:sz w:val="23"/>
          <w:szCs w:val="23"/>
        </w:rPr>
        <w:t>дств дл</w:t>
      </w:r>
      <w:proofErr w:type="gramEnd"/>
      <w:r w:rsidRPr="00F344AF">
        <w:rPr>
          <w:sz w:val="23"/>
          <w:szCs w:val="23"/>
        </w:rPr>
        <w:t>я выплаты вознаграждения должна производиться в срок,                  не превышающий 10 рабочих дней со дня получения импортером (д</w:t>
      </w:r>
      <w:r w:rsidR="00A65AE1" w:rsidRPr="00F344AF">
        <w:rPr>
          <w:sz w:val="23"/>
          <w:szCs w:val="23"/>
        </w:rPr>
        <w:t xml:space="preserve">екларантом) информации </w:t>
      </w:r>
      <w:r w:rsidRPr="00F344AF">
        <w:rPr>
          <w:sz w:val="23"/>
          <w:szCs w:val="23"/>
        </w:rPr>
        <w:t>о сумме средств для выплаты вознаграждения, подлежащих уплате этим импортером (декларантом).</w:t>
      </w:r>
    </w:p>
    <w:p w:rsidR="003401E5" w:rsidRPr="00F344AF" w:rsidRDefault="003401E5" w:rsidP="003401E5">
      <w:pPr>
        <w:autoSpaceDE w:val="0"/>
        <w:autoSpaceDN w:val="0"/>
        <w:adjustRightInd w:val="0"/>
        <w:ind w:firstLine="540"/>
        <w:jc w:val="both"/>
        <w:rPr>
          <w:sz w:val="23"/>
          <w:szCs w:val="23"/>
        </w:rPr>
      </w:pPr>
      <w:r w:rsidRPr="00F344AF">
        <w:rPr>
          <w:sz w:val="23"/>
          <w:szCs w:val="23"/>
        </w:rPr>
        <w:t>11. В случае выявления излишне уплаченных сре</w:t>
      </w:r>
      <w:proofErr w:type="gramStart"/>
      <w:r w:rsidRPr="00F344AF">
        <w:rPr>
          <w:sz w:val="23"/>
          <w:szCs w:val="23"/>
        </w:rPr>
        <w:t>дств дл</w:t>
      </w:r>
      <w:proofErr w:type="gramEnd"/>
      <w:r w:rsidRPr="00F344AF">
        <w:rPr>
          <w:sz w:val="23"/>
          <w:szCs w:val="23"/>
        </w:rPr>
        <w:t>я выплаты вознаграждения,           а также в случае документального подтверждения реэкспорта  оборудов</w:t>
      </w:r>
      <w:r w:rsidR="00A65AE1" w:rsidRPr="00F344AF">
        <w:rPr>
          <w:sz w:val="23"/>
          <w:szCs w:val="23"/>
        </w:rPr>
        <w:t>ания и материальных носителей,</w:t>
      </w:r>
      <w:r w:rsidRPr="00F344AF">
        <w:rPr>
          <w:sz w:val="23"/>
          <w:szCs w:val="23"/>
        </w:rPr>
        <w:t xml:space="preserve"> организация по коллективному управлению на осно</w:t>
      </w:r>
      <w:r w:rsidR="00A65AE1" w:rsidRPr="00F344AF">
        <w:rPr>
          <w:sz w:val="23"/>
          <w:szCs w:val="23"/>
        </w:rPr>
        <w:t xml:space="preserve">вании заявления импортера </w:t>
      </w:r>
      <w:r w:rsidRPr="00F344AF">
        <w:rPr>
          <w:sz w:val="23"/>
          <w:szCs w:val="23"/>
        </w:rPr>
        <w:t xml:space="preserve">в 10-дневный срок осуществляет возврат излишне уплаченных средств для выплаты вознаграждения. </w:t>
      </w:r>
    </w:p>
    <w:p w:rsidR="003401E5" w:rsidRPr="00F344AF" w:rsidRDefault="003401E5" w:rsidP="003401E5">
      <w:pPr>
        <w:autoSpaceDE w:val="0"/>
        <w:autoSpaceDN w:val="0"/>
        <w:adjustRightInd w:val="0"/>
        <w:ind w:firstLine="540"/>
        <w:jc w:val="both"/>
        <w:rPr>
          <w:sz w:val="23"/>
          <w:szCs w:val="23"/>
        </w:rPr>
      </w:pPr>
      <w:r w:rsidRPr="00F344AF">
        <w:rPr>
          <w:sz w:val="23"/>
          <w:szCs w:val="23"/>
        </w:rPr>
        <w:t>12. Организация по коллективному управлению ведет учет импортеров (декларантов)        и сумм средств, собранных для выплаты вознаграждения.</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13. Организация по коллективному управлению при сборе, хранении, использовании          и передаче информации, полученной от импортеров (декларантов), обязана соблюдать требования </w:t>
      </w:r>
      <w:hyperlink r:id="rId17" w:history="1">
        <w:r w:rsidRPr="00F344AF">
          <w:rPr>
            <w:rStyle w:val="af3"/>
            <w:color w:val="000000"/>
            <w:sz w:val="23"/>
            <w:szCs w:val="23"/>
            <w:u w:val="none"/>
          </w:rPr>
          <w:t>законодательства</w:t>
        </w:r>
      </w:hyperlink>
      <w:r w:rsidRPr="00F344AF">
        <w:rPr>
          <w:color w:val="000000"/>
          <w:sz w:val="23"/>
          <w:szCs w:val="23"/>
        </w:rPr>
        <w:t xml:space="preserve"> </w:t>
      </w:r>
      <w:r w:rsidRPr="00F344AF">
        <w:rPr>
          <w:sz w:val="23"/>
          <w:szCs w:val="23"/>
        </w:rPr>
        <w:t>об информации, информационных технологиях и о защите информации.</w:t>
      </w:r>
    </w:p>
    <w:p w:rsidR="003401E5" w:rsidRPr="00F344AF" w:rsidRDefault="003401E5" w:rsidP="003401E5">
      <w:pPr>
        <w:autoSpaceDE w:val="0"/>
        <w:autoSpaceDN w:val="0"/>
        <w:adjustRightInd w:val="0"/>
        <w:ind w:firstLine="540"/>
        <w:jc w:val="both"/>
        <w:rPr>
          <w:color w:val="000000"/>
          <w:sz w:val="23"/>
          <w:szCs w:val="23"/>
        </w:rPr>
      </w:pPr>
      <w:r w:rsidRPr="00F344AF">
        <w:rPr>
          <w:color w:val="000000"/>
          <w:sz w:val="23"/>
          <w:szCs w:val="23"/>
        </w:rPr>
        <w:t>14. Организация</w:t>
      </w:r>
      <w:r w:rsidRPr="00F344AF">
        <w:rPr>
          <w:sz w:val="23"/>
          <w:szCs w:val="23"/>
        </w:rPr>
        <w:t xml:space="preserve"> </w:t>
      </w:r>
      <w:r w:rsidRPr="00F344AF">
        <w:rPr>
          <w:color w:val="000000"/>
          <w:sz w:val="23"/>
          <w:szCs w:val="23"/>
        </w:rPr>
        <w:t xml:space="preserve">по коллективному управлению не реже 1 раза в год обязана предоставлять в </w:t>
      </w:r>
      <w:hyperlink r:id="rId18" w:history="1">
        <w:r w:rsidRPr="00F344AF">
          <w:rPr>
            <w:rStyle w:val="af3"/>
            <w:color w:val="000000"/>
            <w:sz w:val="23"/>
            <w:szCs w:val="23"/>
          </w:rPr>
          <w:t>орган</w:t>
        </w:r>
      </w:hyperlink>
      <w:r w:rsidRPr="00F344AF">
        <w:rPr>
          <w:color w:val="000000"/>
          <w:sz w:val="23"/>
          <w:szCs w:val="23"/>
        </w:rPr>
        <w:t>, осуществляющий функции по охране авторского права  и смежных прав, информацию об импортерах (декларантах), а также о суммах средств, собранных для выплаты вознаграждения.</w:t>
      </w:r>
    </w:p>
    <w:p w:rsidR="003401E5" w:rsidRPr="00F344AF" w:rsidRDefault="003401E5" w:rsidP="003401E5">
      <w:pPr>
        <w:autoSpaceDE w:val="0"/>
        <w:autoSpaceDN w:val="0"/>
        <w:adjustRightInd w:val="0"/>
        <w:ind w:firstLine="540"/>
        <w:jc w:val="both"/>
        <w:rPr>
          <w:color w:val="000000"/>
          <w:sz w:val="23"/>
          <w:szCs w:val="23"/>
        </w:rPr>
      </w:pPr>
      <w:r w:rsidRPr="00F344AF">
        <w:rPr>
          <w:color w:val="000000"/>
          <w:sz w:val="23"/>
          <w:szCs w:val="23"/>
        </w:rPr>
        <w:t>_____________________________________________</w:t>
      </w:r>
      <w:r w:rsidR="00A65AE1" w:rsidRPr="00F344AF">
        <w:rPr>
          <w:color w:val="000000"/>
          <w:sz w:val="23"/>
          <w:szCs w:val="23"/>
        </w:rPr>
        <w:t>____________________________</w:t>
      </w:r>
    </w:p>
    <w:p w:rsidR="003401E5" w:rsidRPr="00F344AF" w:rsidRDefault="003401E5" w:rsidP="003401E5">
      <w:pPr>
        <w:autoSpaceDE w:val="0"/>
        <w:autoSpaceDN w:val="0"/>
        <w:adjustRightInd w:val="0"/>
        <w:ind w:firstLine="540"/>
        <w:jc w:val="both"/>
        <w:rPr>
          <w:color w:val="000000"/>
          <w:sz w:val="23"/>
          <w:szCs w:val="23"/>
        </w:rPr>
      </w:pPr>
    </w:p>
    <w:p w:rsidR="003401E5" w:rsidRPr="00F344AF" w:rsidRDefault="003401E5" w:rsidP="003401E5">
      <w:pPr>
        <w:pStyle w:val="ConsTitle"/>
        <w:widowControl/>
        <w:ind w:left="4248" w:right="0" w:firstLine="708"/>
        <w:rPr>
          <w:rFonts w:ascii="Times New Roman" w:hAnsi="Times New Roman"/>
          <w:b w:val="0"/>
          <w:sz w:val="23"/>
          <w:szCs w:val="23"/>
        </w:rPr>
      </w:pPr>
    </w:p>
    <w:p w:rsidR="003401E5" w:rsidRPr="00F344AF" w:rsidRDefault="003401E5" w:rsidP="00F344AF">
      <w:pPr>
        <w:pStyle w:val="ConsTitle"/>
        <w:widowControl/>
        <w:ind w:right="0"/>
        <w:rPr>
          <w:rFonts w:ascii="Times New Roman" w:hAnsi="Times New Roman"/>
          <w:b w:val="0"/>
          <w:sz w:val="23"/>
          <w:szCs w:val="23"/>
        </w:rPr>
      </w:pPr>
    </w:p>
    <w:p w:rsidR="003401E5" w:rsidRPr="00F344AF" w:rsidRDefault="003401E5" w:rsidP="003401E5">
      <w:pPr>
        <w:pStyle w:val="ConsTitle"/>
        <w:widowControl/>
        <w:ind w:left="4248" w:right="0" w:firstLine="708"/>
        <w:rPr>
          <w:rFonts w:ascii="Times New Roman" w:hAnsi="Times New Roman"/>
          <w:b w:val="0"/>
          <w:sz w:val="23"/>
          <w:szCs w:val="23"/>
        </w:rPr>
      </w:pPr>
      <w:r w:rsidRPr="00F344AF">
        <w:rPr>
          <w:rFonts w:ascii="Times New Roman" w:hAnsi="Times New Roman"/>
          <w:b w:val="0"/>
          <w:sz w:val="23"/>
          <w:szCs w:val="23"/>
        </w:rPr>
        <w:t>Приложение 3</w:t>
      </w:r>
    </w:p>
    <w:p w:rsidR="003401E5" w:rsidRPr="00F344AF" w:rsidRDefault="003401E5" w:rsidP="003401E5">
      <w:pPr>
        <w:pStyle w:val="ConsTitle"/>
        <w:widowControl/>
        <w:ind w:left="4248" w:right="0"/>
        <w:jc w:val="both"/>
        <w:rPr>
          <w:rFonts w:ascii="Times New Roman" w:hAnsi="Times New Roman"/>
          <w:b w:val="0"/>
          <w:sz w:val="23"/>
          <w:szCs w:val="23"/>
        </w:rPr>
      </w:pPr>
    </w:p>
    <w:p w:rsidR="003401E5" w:rsidRPr="00F344AF" w:rsidRDefault="003401E5" w:rsidP="003401E5">
      <w:pPr>
        <w:pStyle w:val="ConsTitle"/>
        <w:widowControl/>
        <w:ind w:left="4956" w:right="0"/>
        <w:jc w:val="both"/>
        <w:rPr>
          <w:rFonts w:ascii="Times New Roman" w:hAnsi="Times New Roman"/>
          <w:b w:val="0"/>
          <w:sz w:val="23"/>
          <w:szCs w:val="23"/>
        </w:rPr>
      </w:pPr>
      <w:r w:rsidRPr="00F344AF">
        <w:rPr>
          <w:rFonts w:ascii="Times New Roman" w:hAnsi="Times New Roman"/>
          <w:b w:val="0"/>
          <w:sz w:val="23"/>
          <w:szCs w:val="23"/>
        </w:rPr>
        <w:t>к Соглашению о едином порядке управления авторскими и смежными правами на коллективной основе</w:t>
      </w:r>
    </w:p>
    <w:p w:rsidR="003401E5" w:rsidRPr="00F344AF" w:rsidRDefault="003401E5" w:rsidP="003401E5">
      <w:pPr>
        <w:pStyle w:val="ConsPlusTitle"/>
        <w:widowControl/>
        <w:jc w:val="center"/>
        <w:rPr>
          <w:sz w:val="23"/>
          <w:szCs w:val="23"/>
        </w:rPr>
      </w:pPr>
    </w:p>
    <w:p w:rsidR="003401E5" w:rsidRPr="00F344AF" w:rsidRDefault="003401E5" w:rsidP="003401E5">
      <w:pPr>
        <w:pStyle w:val="ConsPlusTitle"/>
        <w:widowControl/>
        <w:jc w:val="center"/>
        <w:rPr>
          <w:sz w:val="23"/>
          <w:szCs w:val="23"/>
        </w:rPr>
      </w:pPr>
      <w:r w:rsidRPr="00F344AF">
        <w:rPr>
          <w:sz w:val="23"/>
          <w:szCs w:val="23"/>
        </w:rPr>
        <w:t>ПОЛОЖЕНИЕ</w:t>
      </w:r>
    </w:p>
    <w:p w:rsidR="003401E5" w:rsidRPr="00F344AF" w:rsidRDefault="003401E5" w:rsidP="003401E5">
      <w:pPr>
        <w:pStyle w:val="ConsPlusTitle"/>
        <w:widowControl/>
        <w:jc w:val="both"/>
        <w:rPr>
          <w:sz w:val="23"/>
          <w:szCs w:val="23"/>
        </w:rPr>
      </w:pPr>
      <w:r w:rsidRPr="00F344AF">
        <w:rPr>
          <w:sz w:val="23"/>
          <w:szCs w:val="23"/>
        </w:rPr>
        <w:t>о сборе средств для выплаты  вознаграждения за свободное воспроизведение  фонограмм и аудиовизуальных произведений в личных целях, подлежащих уплате изготовителями оборудования и материальных носителей</w:t>
      </w:r>
      <w:proofErr w:type="gramStart"/>
      <w:r w:rsidRPr="00F344AF">
        <w:rPr>
          <w:sz w:val="23"/>
          <w:szCs w:val="23"/>
        </w:rPr>
        <w:t xml:space="preserve"> ,</w:t>
      </w:r>
      <w:proofErr w:type="gramEnd"/>
      <w:r w:rsidRPr="00F344AF">
        <w:rPr>
          <w:sz w:val="23"/>
          <w:szCs w:val="23"/>
        </w:rPr>
        <w:t xml:space="preserve"> используемых для такого воспроизведения</w:t>
      </w:r>
    </w:p>
    <w:p w:rsidR="003401E5" w:rsidRPr="00F344AF" w:rsidRDefault="003401E5" w:rsidP="003401E5">
      <w:pPr>
        <w:pStyle w:val="ConsPlusTitle"/>
        <w:widowControl/>
        <w:jc w:val="both"/>
        <w:rPr>
          <w:sz w:val="23"/>
          <w:szCs w:val="23"/>
        </w:rPr>
      </w:pPr>
    </w:p>
    <w:p w:rsidR="003401E5" w:rsidRPr="00F344AF" w:rsidRDefault="003401E5" w:rsidP="003401E5">
      <w:pPr>
        <w:autoSpaceDE w:val="0"/>
        <w:autoSpaceDN w:val="0"/>
        <w:adjustRightInd w:val="0"/>
        <w:ind w:firstLine="540"/>
        <w:jc w:val="both"/>
        <w:rPr>
          <w:sz w:val="23"/>
          <w:szCs w:val="23"/>
        </w:rPr>
      </w:pPr>
    </w:p>
    <w:p w:rsidR="003401E5" w:rsidRPr="00F344AF" w:rsidRDefault="003401E5" w:rsidP="003401E5">
      <w:pPr>
        <w:autoSpaceDE w:val="0"/>
        <w:autoSpaceDN w:val="0"/>
        <w:adjustRightInd w:val="0"/>
        <w:ind w:firstLine="540"/>
        <w:jc w:val="both"/>
        <w:rPr>
          <w:sz w:val="23"/>
          <w:szCs w:val="23"/>
        </w:rPr>
      </w:pPr>
      <w:r w:rsidRPr="00F344AF">
        <w:rPr>
          <w:sz w:val="23"/>
          <w:szCs w:val="23"/>
        </w:rPr>
        <w:t>1. Настоящее Положение устанавливает порядок сбора сре</w:t>
      </w:r>
      <w:proofErr w:type="gramStart"/>
      <w:r w:rsidRPr="00F344AF">
        <w:rPr>
          <w:sz w:val="23"/>
          <w:szCs w:val="23"/>
        </w:rPr>
        <w:t>дств дл</w:t>
      </w:r>
      <w:proofErr w:type="gramEnd"/>
      <w:r w:rsidRPr="00F344AF">
        <w:rPr>
          <w:sz w:val="23"/>
          <w:szCs w:val="23"/>
        </w:rPr>
        <w:t>я выплаты вознаграждения за свободное воспроизведение фонограмм и аудиовизуальных произведений в личных целях (далее - вознаграждение), подлежащих уплате из</w:t>
      </w:r>
      <w:r w:rsidR="00A65AE1" w:rsidRPr="00F344AF">
        <w:rPr>
          <w:sz w:val="23"/>
          <w:szCs w:val="23"/>
        </w:rPr>
        <w:t xml:space="preserve">готовителями оборудования  </w:t>
      </w:r>
      <w:r w:rsidRPr="00F344AF">
        <w:rPr>
          <w:sz w:val="23"/>
          <w:szCs w:val="23"/>
        </w:rPr>
        <w:t xml:space="preserve"> и материальных носителей, используемых для свободного воспро</w:t>
      </w:r>
      <w:r w:rsidR="00A65AE1" w:rsidRPr="00F344AF">
        <w:rPr>
          <w:sz w:val="23"/>
          <w:szCs w:val="23"/>
        </w:rPr>
        <w:t xml:space="preserve">изведения фонограмм </w:t>
      </w:r>
      <w:r w:rsidR="00F344AF">
        <w:rPr>
          <w:sz w:val="23"/>
          <w:szCs w:val="23"/>
        </w:rPr>
        <w:t xml:space="preserve"> и </w:t>
      </w:r>
      <w:r w:rsidRPr="00F344AF">
        <w:rPr>
          <w:sz w:val="23"/>
          <w:szCs w:val="23"/>
        </w:rPr>
        <w:t>аудиовизуальных произведений в личных целях.</w:t>
      </w:r>
    </w:p>
    <w:p w:rsidR="003401E5" w:rsidRPr="00F344AF" w:rsidRDefault="003401E5" w:rsidP="003401E5">
      <w:pPr>
        <w:autoSpaceDE w:val="0"/>
        <w:autoSpaceDN w:val="0"/>
        <w:adjustRightInd w:val="0"/>
        <w:ind w:firstLine="540"/>
        <w:jc w:val="both"/>
        <w:rPr>
          <w:sz w:val="23"/>
          <w:szCs w:val="23"/>
        </w:rPr>
      </w:pPr>
      <w:r w:rsidRPr="00F344AF">
        <w:rPr>
          <w:sz w:val="23"/>
          <w:szCs w:val="23"/>
        </w:rPr>
        <w:t>2. Средства для выплаты вознаграждения не взимаются с изготовителей таких оборудования и материальных носителей, которые являются предметом экспорта, а также          с изготовителей профессионального оборудования, не предназна</w:t>
      </w:r>
      <w:r w:rsidR="00A65AE1" w:rsidRPr="00F344AF">
        <w:rPr>
          <w:sz w:val="23"/>
          <w:szCs w:val="23"/>
        </w:rPr>
        <w:t xml:space="preserve">ченного для использования </w:t>
      </w:r>
      <w:r w:rsidR="00F344AF">
        <w:rPr>
          <w:sz w:val="23"/>
          <w:szCs w:val="23"/>
        </w:rPr>
        <w:t>в </w:t>
      </w:r>
      <w:r w:rsidRPr="00F344AF">
        <w:rPr>
          <w:sz w:val="23"/>
          <w:szCs w:val="23"/>
        </w:rPr>
        <w:t xml:space="preserve">домашних условиях. Под профессиональным оборудованием понимается оборудование, которое в силу своих конструктивных особенностей и потребительских </w:t>
      </w:r>
      <w:r w:rsidR="00A65AE1" w:rsidRPr="00F344AF">
        <w:rPr>
          <w:sz w:val="23"/>
          <w:szCs w:val="23"/>
        </w:rPr>
        <w:t xml:space="preserve">свойств </w:t>
      </w:r>
      <w:r w:rsidR="00F344AF">
        <w:rPr>
          <w:sz w:val="23"/>
          <w:szCs w:val="23"/>
        </w:rPr>
        <w:t xml:space="preserve"> не </w:t>
      </w:r>
      <w:r w:rsidRPr="00F344AF">
        <w:rPr>
          <w:sz w:val="23"/>
          <w:szCs w:val="23"/>
        </w:rPr>
        <w:t xml:space="preserve">используется для удовлетворения личных, семейных, домашних </w:t>
      </w:r>
      <w:r w:rsidR="00F344AF">
        <w:rPr>
          <w:sz w:val="23"/>
          <w:szCs w:val="23"/>
        </w:rPr>
        <w:t>и иных нужд, не </w:t>
      </w:r>
      <w:r w:rsidR="00A65AE1" w:rsidRPr="00F344AF">
        <w:rPr>
          <w:sz w:val="23"/>
          <w:szCs w:val="23"/>
        </w:rPr>
        <w:t xml:space="preserve">связанных </w:t>
      </w:r>
      <w:r w:rsidRPr="00F344AF">
        <w:rPr>
          <w:sz w:val="23"/>
          <w:szCs w:val="23"/>
        </w:rPr>
        <w:t>с осуществлением предпринимательской деятельности.</w:t>
      </w:r>
    </w:p>
    <w:p w:rsidR="003401E5" w:rsidRPr="00F344AF" w:rsidRDefault="003401E5" w:rsidP="003401E5">
      <w:pPr>
        <w:autoSpaceDE w:val="0"/>
        <w:autoSpaceDN w:val="0"/>
        <w:adjustRightInd w:val="0"/>
        <w:ind w:firstLine="540"/>
        <w:jc w:val="both"/>
        <w:rPr>
          <w:sz w:val="23"/>
          <w:szCs w:val="23"/>
        </w:rPr>
      </w:pPr>
      <w:r w:rsidRPr="00F344AF">
        <w:rPr>
          <w:sz w:val="23"/>
          <w:szCs w:val="23"/>
        </w:rPr>
        <w:t>3. Понятия, используемые в настоящем Положении, имеют следующие значения:</w:t>
      </w:r>
    </w:p>
    <w:p w:rsidR="003401E5" w:rsidRPr="00F344AF" w:rsidRDefault="003401E5" w:rsidP="003401E5">
      <w:pPr>
        <w:autoSpaceDE w:val="0"/>
        <w:autoSpaceDN w:val="0"/>
        <w:adjustRightInd w:val="0"/>
        <w:ind w:firstLine="540"/>
        <w:jc w:val="both"/>
        <w:rPr>
          <w:sz w:val="23"/>
          <w:szCs w:val="23"/>
        </w:rPr>
      </w:pPr>
      <w:r w:rsidRPr="00F344AF">
        <w:rPr>
          <w:sz w:val="23"/>
          <w:szCs w:val="23"/>
        </w:rPr>
        <w:t>«использование оборудования и материальных носителей в личных целях» - предусмотренная конструктивными особенностями и потребительскими свойствами оборудования и материальных носителей практика их применения индивидуально, то есть для удовлетворения личных, семейных, домашних и иных нужд, не связанных с осуществлением предпринимательской деятельности;</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 «изготовление оборудования и материальных носителей» - выполнение любых видов производственных или технологических операций, включая сборку, в результате которых создаются оборудование и материальные носители;</w:t>
      </w:r>
    </w:p>
    <w:p w:rsidR="003401E5" w:rsidRPr="00F344AF" w:rsidRDefault="003401E5" w:rsidP="003401E5">
      <w:pPr>
        <w:autoSpaceDE w:val="0"/>
        <w:autoSpaceDN w:val="0"/>
        <w:adjustRightInd w:val="0"/>
        <w:ind w:firstLine="540"/>
        <w:jc w:val="both"/>
        <w:rPr>
          <w:sz w:val="23"/>
          <w:szCs w:val="23"/>
        </w:rPr>
      </w:pPr>
      <w:r w:rsidRPr="00F344AF">
        <w:rPr>
          <w:sz w:val="23"/>
          <w:szCs w:val="23"/>
        </w:rPr>
        <w:t>«изготовитель оборудования и материальных носителей» - организация независимо от ее организационно-правовой формы, а также индивидуальный предприниматель, осуществляющие изготовление оборудования и материальных носителей, на которых возложена обязанность по уплате сре</w:t>
      </w:r>
      <w:proofErr w:type="gramStart"/>
      <w:r w:rsidRPr="00F344AF">
        <w:rPr>
          <w:sz w:val="23"/>
          <w:szCs w:val="23"/>
        </w:rPr>
        <w:t>дств дл</w:t>
      </w:r>
      <w:proofErr w:type="gramEnd"/>
      <w:r w:rsidRPr="00F344AF">
        <w:rPr>
          <w:sz w:val="23"/>
          <w:szCs w:val="23"/>
        </w:rPr>
        <w:t xml:space="preserve">я </w:t>
      </w:r>
      <w:r w:rsidR="00F344AF">
        <w:rPr>
          <w:sz w:val="23"/>
          <w:szCs w:val="23"/>
        </w:rPr>
        <w:t>выплаты авторам, исполнителям и </w:t>
      </w:r>
      <w:r w:rsidRPr="00F344AF">
        <w:rPr>
          <w:sz w:val="23"/>
          <w:szCs w:val="23"/>
        </w:rPr>
        <w:t>изготовителям фонограмм и аудиовизуальных произведений вознаграждения;</w:t>
      </w:r>
    </w:p>
    <w:p w:rsidR="003401E5" w:rsidRPr="00F344AF" w:rsidRDefault="003401E5" w:rsidP="003401E5">
      <w:pPr>
        <w:autoSpaceDE w:val="0"/>
        <w:autoSpaceDN w:val="0"/>
        <w:adjustRightInd w:val="0"/>
        <w:ind w:firstLine="540"/>
        <w:jc w:val="both"/>
        <w:rPr>
          <w:sz w:val="23"/>
          <w:szCs w:val="23"/>
        </w:rPr>
      </w:pPr>
      <w:r w:rsidRPr="00F344AF">
        <w:rPr>
          <w:sz w:val="23"/>
          <w:szCs w:val="23"/>
        </w:rPr>
        <w:t>«реализация оборудования и материальных носителей» - передача на возмездной            или безвозмездной основе изготовителем оборудования и материальных носителей права собственности на них другому лицу.</w:t>
      </w:r>
    </w:p>
    <w:p w:rsidR="003401E5" w:rsidRPr="00F344AF" w:rsidRDefault="003401E5" w:rsidP="003401E5">
      <w:pPr>
        <w:autoSpaceDE w:val="0"/>
        <w:autoSpaceDN w:val="0"/>
        <w:adjustRightInd w:val="0"/>
        <w:ind w:firstLine="540"/>
        <w:jc w:val="both"/>
        <w:rPr>
          <w:sz w:val="23"/>
          <w:szCs w:val="23"/>
        </w:rPr>
      </w:pPr>
      <w:r w:rsidRPr="00F344AF">
        <w:rPr>
          <w:sz w:val="23"/>
          <w:szCs w:val="23"/>
        </w:rPr>
        <w:t>4. Размер сре</w:t>
      </w:r>
      <w:proofErr w:type="gramStart"/>
      <w:r w:rsidRPr="00F344AF">
        <w:rPr>
          <w:sz w:val="23"/>
          <w:szCs w:val="23"/>
        </w:rPr>
        <w:t>дств дл</w:t>
      </w:r>
      <w:proofErr w:type="gramEnd"/>
      <w:r w:rsidRPr="00F344AF">
        <w:rPr>
          <w:sz w:val="23"/>
          <w:szCs w:val="23"/>
        </w:rPr>
        <w:t xml:space="preserve">я выплаты вознаграждения устанавливается в процентном отношении к цене реализации без учета налога на добавленную стоимость </w:t>
      </w:r>
      <w:r w:rsidR="00F344AF">
        <w:rPr>
          <w:sz w:val="23"/>
          <w:szCs w:val="23"/>
        </w:rPr>
        <w:t xml:space="preserve">изготовителем оборудования </w:t>
      </w:r>
      <w:r w:rsidRPr="00F344AF">
        <w:rPr>
          <w:sz w:val="23"/>
          <w:szCs w:val="23"/>
        </w:rPr>
        <w:t xml:space="preserve">и материальных носителей единицы </w:t>
      </w:r>
      <w:r w:rsidR="00F344AF">
        <w:rPr>
          <w:sz w:val="23"/>
          <w:szCs w:val="23"/>
        </w:rPr>
        <w:t>соответствующего оборудования и </w:t>
      </w:r>
      <w:r w:rsidRPr="00F344AF">
        <w:rPr>
          <w:sz w:val="23"/>
          <w:szCs w:val="23"/>
        </w:rPr>
        <w:t>материальных носителей.</w:t>
      </w:r>
    </w:p>
    <w:p w:rsidR="003401E5" w:rsidRPr="00F344AF" w:rsidRDefault="003401E5" w:rsidP="003401E5">
      <w:pPr>
        <w:autoSpaceDE w:val="0"/>
        <w:autoSpaceDN w:val="0"/>
        <w:adjustRightInd w:val="0"/>
        <w:ind w:firstLine="540"/>
        <w:jc w:val="both"/>
        <w:rPr>
          <w:sz w:val="23"/>
          <w:szCs w:val="23"/>
        </w:rPr>
      </w:pPr>
      <w:r w:rsidRPr="00F344AF">
        <w:rPr>
          <w:sz w:val="23"/>
          <w:szCs w:val="23"/>
        </w:rPr>
        <w:t>5. Уплата сре</w:t>
      </w:r>
      <w:proofErr w:type="gramStart"/>
      <w:r w:rsidRPr="00F344AF">
        <w:rPr>
          <w:sz w:val="23"/>
          <w:szCs w:val="23"/>
        </w:rPr>
        <w:t>дств дл</w:t>
      </w:r>
      <w:proofErr w:type="gramEnd"/>
      <w:r w:rsidRPr="00F344AF">
        <w:rPr>
          <w:sz w:val="23"/>
          <w:szCs w:val="23"/>
        </w:rPr>
        <w:t>я выплаты вознаграждения производится на основе договора, заключаемого организацией по коллективному управлению с из</w:t>
      </w:r>
      <w:r w:rsidR="00A65AE1" w:rsidRPr="00F344AF">
        <w:rPr>
          <w:sz w:val="23"/>
          <w:szCs w:val="23"/>
        </w:rPr>
        <w:t xml:space="preserve">готовителем оборудования  </w:t>
      </w:r>
      <w:r w:rsidR="00F344AF">
        <w:rPr>
          <w:sz w:val="23"/>
          <w:szCs w:val="23"/>
        </w:rPr>
        <w:t xml:space="preserve"> и </w:t>
      </w:r>
      <w:r w:rsidRPr="00F344AF">
        <w:rPr>
          <w:sz w:val="23"/>
          <w:szCs w:val="23"/>
        </w:rPr>
        <w:t>материальных носителей.</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6. </w:t>
      </w:r>
      <w:proofErr w:type="gramStart"/>
      <w:r w:rsidRPr="00F344AF">
        <w:rPr>
          <w:sz w:val="23"/>
          <w:szCs w:val="23"/>
        </w:rPr>
        <w:t xml:space="preserve">Уплата средств для выплаты вознаграждения осуществляется изготовителями оборудования и материальных носителей по итогам каждого отчетного периода исходя из цены на реализованные оборудование и материальные носители, определяемой в </w:t>
      </w:r>
      <w:r w:rsidR="00A65AE1" w:rsidRPr="00F344AF">
        <w:rPr>
          <w:sz w:val="23"/>
          <w:szCs w:val="23"/>
        </w:rPr>
        <w:t xml:space="preserve">соответствии </w:t>
      </w:r>
      <w:r w:rsidRPr="00F344AF">
        <w:rPr>
          <w:sz w:val="23"/>
          <w:szCs w:val="23"/>
        </w:rPr>
        <w:lastRenderedPageBreak/>
        <w:t>с настоящим Положением, целей введения в гражданский оборот, а также количества единиц реализованных оборудования и материальных носителей за истекший отчетный период в срок не позднее 10-го числа месяца, следующего за отчетным периодом.</w:t>
      </w:r>
      <w:proofErr w:type="gramEnd"/>
    </w:p>
    <w:p w:rsidR="003401E5" w:rsidRPr="00F344AF" w:rsidRDefault="003401E5" w:rsidP="003401E5">
      <w:pPr>
        <w:autoSpaceDE w:val="0"/>
        <w:autoSpaceDN w:val="0"/>
        <w:adjustRightInd w:val="0"/>
        <w:ind w:firstLine="540"/>
        <w:jc w:val="both"/>
        <w:rPr>
          <w:sz w:val="23"/>
          <w:szCs w:val="23"/>
        </w:rPr>
      </w:pPr>
      <w:r w:rsidRPr="00F344AF">
        <w:rPr>
          <w:sz w:val="23"/>
          <w:szCs w:val="23"/>
        </w:rPr>
        <w:t>Под отчетным периодом понимается 1 квартал, если иное не предусмотрено договором    об уплате сре</w:t>
      </w:r>
      <w:proofErr w:type="gramStart"/>
      <w:r w:rsidRPr="00F344AF">
        <w:rPr>
          <w:sz w:val="23"/>
          <w:szCs w:val="23"/>
        </w:rPr>
        <w:t>дств дл</w:t>
      </w:r>
      <w:proofErr w:type="gramEnd"/>
      <w:r w:rsidRPr="00F344AF">
        <w:rPr>
          <w:sz w:val="23"/>
          <w:szCs w:val="23"/>
        </w:rPr>
        <w:t>я выплаты вознаграждения, заключенным и</w:t>
      </w:r>
      <w:r w:rsidR="00A65AE1" w:rsidRPr="00F344AF">
        <w:rPr>
          <w:sz w:val="23"/>
          <w:szCs w:val="23"/>
        </w:rPr>
        <w:t xml:space="preserve">зготовителем оборудования  </w:t>
      </w:r>
      <w:r w:rsidRPr="00F344AF">
        <w:rPr>
          <w:sz w:val="23"/>
          <w:szCs w:val="23"/>
        </w:rPr>
        <w:t>и материальных носителей с организацией по коллективному управлению.</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7. </w:t>
      </w:r>
      <w:proofErr w:type="gramStart"/>
      <w:r w:rsidRPr="00F344AF">
        <w:rPr>
          <w:sz w:val="23"/>
          <w:szCs w:val="23"/>
        </w:rPr>
        <w:t>Изготовитель оборудования и материальных носителей обязан не позднее 10-го числа месяца, следующего за истекшим отчетным периодом, представить в организацию                     по коллективному управлению отчет о реализации оборудования и материальных носителей    по форме, установленной организацией по коллективному управлению (дал</w:t>
      </w:r>
      <w:r w:rsidR="00A65AE1" w:rsidRPr="00F344AF">
        <w:rPr>
          <w:sz w:val="23"/>
          <w:szCs w:val="23"/>
        </w:rPr>
        <w:t xml:space="preserve">ее - отчет </w:t>
      </w:r>
      <w:r w:rsidR="00F344AF">
        <w:rPr>
          <w:sz w:val="23"/>
          <w:szCs w:val="23"/>
        </w:rPr>
        <w:t xml:space="preserve"> о </w:t>
      </w:r>
      <w:r w:rsidRPr="00F344AF">
        <w:rPr>
          <w:sz w:val="23"/>
          <w:szCs w:val="23"/>
        </w:rPr>
        <w:t>реализации), а также документы в отношении произведенных оборудования и материальных носителей, содержащие описание, информацию о количестве и цене реализации оборудования и</w:t>
      </w:r>
      <w:proofErr w:type="gramEnd"/>
      <w:r w:rsidRPr="00F344AF">
        <w:rPr>
          <w:sz w:val="23"/>
          <w:szCs w:val="23"/>
        </w:rPr>
        <w:t xml:space="preserve"> материальных носителей.</w:t>
      </w:r>
    </w:p>
    <w:p w:rsidR="003401E5" w:rsidRPr="00F344AF" w:rsidRDefault="003401E5" w:rsidP="003401E5">
      <w:pPr>
        <w:autoSpaceDE w:val="0"/>
        <w:autoSpaceDN w:val="0"/>
        <w:adjustRightInd w:val="0"/>
        <w:ind w:firstLine="540"/>
        <w:jc w:val="both"/>
        <w:rPr>
          <w:sz w:val="23"/>
          <w:szCs w:val="23"/>
        </w:rPr>
      </w:pPr>
      <w:r w:rsidRPr="00F344AF">
        <w:rPr>
          <w:sz w:val="23"/>
          <w:szCs w:val="23"/>
        </w:rPr>
        <w:t>8. Расчет суммы сре</w:t>
      </w:r>
      <w:proofErr w:type="gramStart"/>
      <w:r w:rsidRPr="00F344AF">
        <w:rPr>
          <w:sz w:val="23"/>
          <w:szCs w:val="23"/>
        </w:rPr>
        <w:t>дств дл</w:t>
      </w:r>
      <w:proofErr w:type="gramEnd"/>
      <w:r w:rsidRPr="00F344AF">
        <w:rPr>
          <w:sz w:val="23"/>
          <w:szCs w:val="23"/>
        </w:rPr>
        <w:t xml:space="preserve">я выплаты вознаграждения осуществляется изготовителем оборудования и материальных носителей самостоятельно. </w:t>
      </w:r>
      <w:proofErr w:type="gramStart"/>
      <w:r w:rsidRPr="00F344AF">
        <w:rPr>
          <w:sz w:val="23"/>
          <w:szCs w:val="23"/>
        </w:rPr>
        <w:t>Сумма средств для выплаты вознаграждения, подлежащих уплате за отчетный период, рассчитывается посредством умножения размера средств для выплаты вознаграждения, установленного                                 для соответствующих оборудования и материальных носителей, на цену реализации без учета налога на добавленную стоимость единицы оборудования и материальных носителей, определенную с учетом требований настоящего Положения, а также на количество единиц реализованных оборудования и материальных носителей в течение отчетного периода.</w:t>
      </w:r>
      <w:proofErr w:type="gramEnd"/>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9. </w:t>
      </w:r>
      <w:proofErr w:type="gramStart"/>
      <w:r w:rsidRPr="00F344AF">
        <w:rPr>
          <w:sz w:val="23"/>
          <w:szCs w:val="23"/>
        </w:rPr>
        <w:t>В случае реализации оборудования и материальных носителей по товарообменным операциям и иным сделкам, из условий которых цена на оборудование и материальные носители не может быть определена, а также в случае реализации оборудования                           и материальных носителей на безвозмездной основе, размер средств для выплаты вознаграждения рассчитывается изготовителем оборудования и материальных носителей          на основе цены, которая при сравнимых обстоятельствах обычно взимается при передаче</w:t>
      </w:r>
      <w:proofErr w:type="gramEnd"/>
      <w:r w:rsidRPr="00F344AF">
        <w:rPr>
          <w:sz w:val="23"/>
          <w:szCs w:val="23"/>
        </w:rPr>
        <w:t xml:space="preserve">          на возмездной основе аналогичных оборудования и материальных носителей.</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10. </w:t>
      </w:r>
      <w:proofErr w:type="gramStart"/>
      <w:r w:rsidRPr="00F344AF">
        <w:rPr>
          <w:sz w:val="23"/>
          <w:szCs w:val="23"/>
        </w:rPr>
        <w:t>В случае выявления в отчете о реализации ошибок, допущенных при его заполнении, несоответствия данных отчета о реализации представленным документам, неправильного указания кодов продукции, неправильного расчета размера вознаграждения, а также иных искажений и неточностей организация по коллективному управлению направляет изготовителю оборудования и материальных носителей уведомление о необходимости внесения изменений     в отчет о реализации.</w:t>
      </w:r>
      <w:proofErr w:type="gramEnd"/>
      <w:r w:rsidRPr="00F344AF">
        <w:rPr>
          <w:sz w:val="23"/>
          <w:szCs w:val="23"/>
        </w:rPr>
        <w:t xml:space="preserve"> Если вследствие указанных нарушений уплата сре</w:t>
      </w:r>
      <w:proofErr w:type="gramStart"/>
      <w:r w:rsidRPr="00F344AF">
        <w:rPr>
          <w:sz w:val="23"/>
          <w:szCs w:val="23"/>
        </w:rPr>
        <w:t>дств дл</w:t>
      </w:r>
      <w:proofErr w:type="gramEnd"/>
      <w:r w:rsidRPr="00F344AF">
        <w:rPr>
          <w:sz w:val="23"/>
          <w:szCs w:val="23"/>
        </w:rPr>
        <w:t>я выплаты вознаграждения произведена не в полном объеме, организация по коллективному управлению направляет изготовителю оборудования и материальных носителей требование осуществить соответствующую допла</w:t>
      </w:r>
      <w:r w:rsidR="00F344AF">
        <w:rPr>
          <w:sz w:val="23"/>
          <w:szCs w:val="23"/>
        </w:rPr>
        <w:t>ту. Изготовитель оборудования и </w:t>
      </w:r>
      <w:r w:rsidRPr="00F344AF">
        <w:rPr>
          <w:sz w:val="23"/>
          <w:szCs w:val="23"/>
        </w:rPr>
        <w:t>материальных носителей обязан в 10-дневный срок со дня получения указанного требования исполнить ег</w:t>
      </w:r>
      <w:r w:rsidR="00F344AF">
        <w:rPr>
          <w:sz w:val="23"/>
          <w:szCs w:val="23"/>
        </w:rPr>
        <w:t>о либо направить</w:t>
      </w:r>
      <w:r w:rsidRPr="00F344AF">
        <w:rPr>
          <w:sz w:val="23"/>
          <w:szCs w:val="23"/>
        </w:rPr>
        <w:t xml:space="preserve"> в организацию по коллективному управлению мотивированный отказ.</w:t>
      </w:r>
    </w:p>
    <w:p w:rsidR="003401E5" w:rsidRPr="00F344AF" w:rsidRDefault="00F344AF" w:rsidP="003401E5">
      <w:pPr>
        <w:autoSpaceDE w:val="0"/>
        <w:autoSpaceDN w:val="0"/>
        <w:adjustRightInd w:val="0"/>
        <w:ind w:firstLine="540"/>
        <w:jc w:val="both"/>
        <w:rPr>
          <w:sz w:val="23"/>
          <w:szCs w:val="23"/>
        </w:rPr>
      </w:pPr>
      <w:r>
        <w:rPr>
          <w:sz w:val="23"/>
          <w:szCs w:val="23"/>
        </w:rPr>
        <w:t>11. </w:t>
      </w:r>
      <w:r w:rsidR="003401E5" w:rsidRPr="00F344AF">
        <w:rPr>
          <w:sz w:val="23"/>
          <w:szCs w:val="23"/>
        </w:rPr>
        <w:t>В случае выявления излишне уплаченных сре</w:t>
      </w:r>
      <w:proofErr w:type="gramStart"/>
      <w:r w:rsidR="003401E5" w:rsidRPr="00F344AF">
        <w:rPr>
          <w:sz w:val="23"/>
          <w:szCs w:val="23"/>
        </w:rPr>
        <w:t>дств дл</w:t>
      </w:r>
      <w:proofErr w:type="gramEnd"/>
      <w:r w:rsidR="003401E5" w:rsidRPr="00F344AF">
        <w:rPr>
          <w:sz w:val="23"/>
          <w:szCs w:val="23"/>
        </w:rPr>
        <w:t xml:space="preserve">я выплаты вознаграждения организация по коллективному управлению на основании заявления изготовителя оборудования и материальных носителей в 10-дневный срок осуществляет возврат излишне уплаченных средств для выплаты вознаграждения. </w:t>
      </w:r>
    </w:p>
    <w:p w:rsidR="003401E5" w:rsidRPr="00F344AF" w:rsidRDefault="00F344AF" w:rsidP="003401E5">
      <w:pPr>
        <w:autoSpaceDE w:val="0"/>
        <w:autoSpaceDN w:val="0"/>
        <w:adjustRightInd w:val="0"/>
        <w:ind w:firstLine="540"/>
        <w:jc w:val="both"/>
        <w:rPr>
          <w:sz w:val="23"/>
          <w:szCs w:val="23"/>
        </w:rPr>
      </w:pPr>
      <w:r>
        <w:rPr>
          <w:sz w:val="23"/>
          <w:szCs w:val="23"/>
        </w:rPr>
        <w:t>12. </w:t>
      </w:r>
      <w:proofErr w:type="gramStart"/>
      <w:r w:rsidR="003401E5" w:rsidRPr="00F344AF">
        <w:rPr>
          <w:sz w:val="23"/>
          <w:szCs w:val="23"/>
        </w:rPr>
        <w:t>Средства для выплаты вознаграждения не взимаются с изготовителей таких оборудования и материальных носителей, которые являются предметом экспорта, при условии представления изготовителем оборудования и материальных носителей документов, подтверждающих факт помещения указанных оборудования и</w:t>
      </w:r>
      <w:r w:rsidR="00A65AE1" w:rsidRPr="00F344AF">
        <w:rPr>
          <w:sz w:val="23"/>
          <w:szCs w:val="23"/>
        </w:rPr>
        <w:t xml:space="preserve"> материальных носителей </w:t>
      </w:r>
      <w:r w:rsidR="003401E5" w:rsidRPr="00F344AF">
        <w:rPr>
          <w:sz w:val="23"/>
          <w:szCs w:val="23"/>
        </w:rPr>
        <w:t xml:space="preserve"> под таможенную процедуру экспорта и фактического их вывоза с таможенной территории Таможенного союза в рамках Евразийского экономического сообщества для постоянного нахождения за ее пределами.</w:t>
      </w:r>
      <w:proofErr w:type="gramEnd"/>
      <w:r w:rsidR="003401E5" w:rsidRPr="00F344AF">
        <w:rPr>
          <w:sz w:val="23"/>
          <w:szCs w:val="23"/>
        </w:rPr>
        <w:t xml:space="preserve"> Указанные докум</w:t>
      </w:r>
      <w:r>
        <w:rPr>
          <w:sz w:val="23"/>
          <w:szCs w:val="23"/>
        </w:rPr>
        <w:t>енты должны быть представлены в </w:t>
      </w:r>
      <w:r w:rsidR="003401E5" w:rsidRPr="00F344AF">
        <w:rPr>
          <w:sz w:val="23"/>
          <w:szCs w:val="23"/>
        </w:rPr>
        <w:t>организацию по коллективному управлению в срок не позднее 90 календарных дней со дня помещения оборудования и материальных носителей под таможенную проце</w:t>
      </w:r>
      <w:r w:rsidR="00A65AE1" w:rsidRPr="00F344AF">
        <w:rPr>
          <w:sz w:val="23"/>
          <w:szCs w:val="23"/>
        </w:rPr>
        <w:t xml:space="preserve">дуру экспорта, если иное  </w:t>
      </w:r>
      <w:r w:rsidR="003401E5" w:rsidRPr="00F344AF">
        <w:rPr>
          <w:sz w:val="23"/>
          <w:szCs w:val="23"/>
        </w:rPr>
        <w:t>не предусмотрено договором, заключенн</w:t>
      </w:r>
      <w:r>
        <w:rPr>
          <w:sz w:val="23"/>
          <w:szCs w:val="23"/>
        </w:rPr>
        <w:t xml:space="preserve">ым изготовителем оборудования </w:t>
      </w:r>
      <w:r>
        <w:rPr>
          <w:sz w:val="23"/>
          <w:szCs w:val="23"/>
        </w:rPr>
        <w:lastRenderedPageBreak/>
        <w:t>и </w:t>
      </w:r>
      <w:r w:rsidR="003401E5" w:rsidRPr="00F344AF">
        <w:rPr>
          <w:sz w:val="23"/>
          <w:szCs w:val="23"/>
        </w:rPr>
        <w:t>материальных носителей с организацией по коллективному управлению. Изготови</w:t>
      </w:r>
      <w:r w:rsidR="00A65AE1" w:rsidRPr="00F344AF">
        <w:rPr>
          <w:sz w:val="23"/>
          <w:szCs w:val="23"/>
        </w:rPr>
        <w:t>тель оборудования</w:t>
      </w:r>
      <w:r w:rsidR="003401E5" w:rsidRPr="00F344AF">
        <w:rPr>
          <w:sz w:val="23"/>
          <w:szCs w:val="23"/>
        </w:rPr>
        <w:t xml:space="preserve"> и материальных носителей предоставляет организации по коллективному управлению информацию об оборудовании и материальных носителях, являющихся предметом экспорта, включенную в отчет о реализации.</w:t>
      </w:r>
    </w:p>
    <w:p w:rsidR="003401E5" w:rsidRPr="00F344AF" w:rsidRDefault="003401E5" w:rsidP="003401E5">
      <w:pPr>
        <w:autoSpaceDE w:val="0"/>
        <w:autoSpaceDN w:val="0"/>
        <w:adjustRightInd w:val="0"/>
        <w:ind w:firstLine="540"/>
        <w:jc w:val="both"/>
        <w:rPr>
          <w:sz w:val="23"/>
          <w:szCs w:val="23"/>
        </w:rPr>
      </w:pPr>
      <w:r w:rsidRPr="00F344AF">
        <w:rPr>
          <w:sz w:val="23"/>
          <w:szCs w:val="23"/>
        </w:rPr>
        <w:t>13. Сбор сре</w:t>
      </w:r>
      <w:proofErr w:type="gramStart"/>
      <w:r w:rsidRPr="00F344AF">
        <w:rPr>
          <w:sz w:val="23"/>
          <w:szCs w:val="23"/>
        </w:rPr>
        <w:t>дств дл</w:t>
      </w:r>
      <w:proofErr w:type="gramEnd"/>
      <w:r w:rsidRPr="00F344AF">
        <w:rPr>
          <w:sz w:val="23"/>
          <w:szCs w:val="23"/>
        </w:rPr>
        <w:t>я выплаты вознаграждения не распространяется на комплектующие для производства оборудования и материальных носителей, являющиеся товарами Таможенного союза.</w:t>
      </w:r>
    </w:p>
    <w:p w:rsidR="003401E5" w:rsidRPr="00F344AF" w:rsidRDefault="003401E5" w:rsidP="003401E5">
      <w:pPr>
        <w:autoSpaceDE w:val="0"/>
        <w:autoSpaceDN w:val="0"/>
        <w:adjustRightInd w:val="0"/>
        <w:ind w:firstLine="540"/>
        <w:jc w:val="both"/>
        <w:rPr>
          <w:sz w:val="23"/>
          <w:szCs w:val="23"/>
        </w:rPr>
      </w:pPr>
      <w:r w:rsidRPr="00F344AF">
        <w:rPr>
          <w:sz w:val="23"/>
          <w:szCs w:val="23"/>
        </w:rPr>
        <w:t>14. Организация по коллективному управлению ведет учет изготовителей оборудования    и материальных носителей, а также средств, собранных для выплаты вознаграждения.</w:t>
      </w:r>
    </w:p>
    <w:p w:rsidR="003401E5" w:rsidRPr="00F344AF" w:rsidRDefault="003401E5" w:rsidP="003401E5">
      <w:pPr>
        <w:autoSpaceDE w:val="0"/>
        <w:autoSpaceDN w:val="0"/>
        <w:adjustRightInd w:val="0"/>
        <w:ind w:firstLine="540"/>
        <w:jc w:val="both"/>
        <w:rPr>
          <w:sz w:val="23"/>
          <w:szCs w:val="23"/>
        </w:rPr>
      </w:pPr>
      <w:r w:rsidRPr="00F344AF">
        <w:rPr>
          <w:sz w:val="23"/>
          <w:szCs w:val="23"/>
        </w:rPr>
        <w:t>15. Организация по коллективному управлению вправе направлять запросы лицам, осуществляющим оптовую и (или) розничную продажу оборудования и материальных носителей, предназначенных для свободного воспроизведения в личных целях,                         для предоставления организации по коллективному управлению ин</w:t>
      </w:r>
      <w:r w:rsidR="00A65AE1" w:rsidRPr="00F344AF">
        <w:rPr>
          <w:sz w:val="23"/>
          <w:szCs w:val="23"/>
        </w:rPr>
        <w:t xml:space="preserve">формации об изготовителе </w:t>
      </w:r>
      <w:r w:rsidRPr="00F344AF">
        <w:rPr>
          <w:sz w:val="23"/>
          <w:szCs w:val="23"/>
        </w:rPr>
        <w:t xml:space="preserve"> и (или) поставщике (продавце), номенклатуре и цене таких оборудования и материальных носителей.</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16. Организация по коллективному управлению при сборе, хранении, использовании          и передаче информации, полученной от изготовителей оборудования и материальных носителей, обязана соблюдать требования </w:t>
      </w:r>
      <w:hyperlink r:id="rId19" w:history="1">
        <w:r w:rsidRPr="00F344AF">
          <w:rPr>
            <w:rStyle w:val="af3"/>
            <w:color w:val="000000"/>
            <w:sz w:val="23"/>
            <w:szCs w:val="23"/>
            <w:u w:val="none"/>
          </w:rPr>
          <w:t>законодательства</w:t>
        </w:r>
      </w:hyperlink>
      <w:r w:rsidRPr="00F344AF">
        <w:rPr>
          <w:sz w:val="23"/>
          <w:szCs w:val="23"/>
        </w:rPr>
        <w:t xml:space="preserve"> об информации, информационных технологиях и о защите информации.</w:t>
      </w:r>
    </w:p>
    <w:p w:rsidR="003401E5" w:rsidRPr="00F344AF" w:rsidRDefault="003401E5" w:rsidP="003401E5">
      <w:pPr>
        <w:autoSpaceDE w:val="0"/>
        <w:autoSpaceDN w:val="0"/>
        <w:adjustRightInd w:val="0"/>
        <w:ind w:firstLine="540"/>
        <w:jc w:val="both"/>
        <w:rPr>
          <w:color w:val="000000"/>
          <w:sz w:val="23"/>
          <w:szCs w:val="23"/>
        </w:rPr>
      </w:pPr>
      <w:r w:rsidRPr="00F344AF">
        <w:rPr>
          <w:color w:val="000000"/>
          <w:sz w:val="23"/>
          <w:szCs w:val="23"/>
        </w:rPr>
        <w:t xml:space="preserve">17. </w:t>
      </w:r>
      <w:proofErr w:type="gramStart"/>
      <w:r w:rsidRPr="00F344AF">
        <w:rPr>
          <w:color w:val="000000"/>
          <w:sz w:val="23"/>
          <w:szCs w:val="23"/>
        </w:rPr>
        <w:t xml:space="preserve">Организация по коллективному управлению не реже 1 раза в год обязана предоставлять в </w:t>
      </w:r>
      <w:hyperlink r:id="rId20" w:history="1">
        <w:r w:rsidRPr="00F344AF">
          <w:rPr>
            <w:rStyle w:val="af3"/>
            <w:color w:val="000000"/>
            <w:sz w:val="23"/>
            <w:szCs w:val="23"/>
          </w:rPr>
          <w:t>орган</w:t>
        </w:r>
      </w:hyperlink>
      <w:r w:rsidRPr="00F344AF">
        <w:rPr>
          <w:color w:val="000000"/>
          <w:sz w:val="23"/>
          <w:szCs w:val="23"/>
        </w:rPr>
        <w:t>, осуществляющий функции по охране авторского права и смежных прав, информацию об изготовителях оборудования и материальных носителей, объемах собранных средств для выплаты вознаграждения, а также информацию об обор</w:t>
      </w:r>
      <w:r w:rsidR="00F344AF">
        <w:rPr>
          <w:color w:val="000000"/>
          <w:sz w:val="23"/>
          <w:szCs w:val="23"/>
        </w:rPr>
        <w:t>удовании и </w:t>
      </w:r>
      <w:r w:rsidRPr="00F344AF">
        <w:rPr>
          <w:color w:val="000000"/>
          <w:sz w:val="23"/>
          <w:szCs w:val="23"/>
        </w:rPr>
        <w:t>материальных носителях, помещенных под таможенную процедуру экспорта с Единой таможенной территории Таможенного союза.</w:t>
      </w:r>
      <w:proofErr w:type="gramEnd"/>
    </w:p>
    <w:p w:rsidR="003401E5" w:rsidRPr="00F344AF" w:rsidRDefault="003401E5" w:rsidP="003401E5">
      <w:pPr>
        <w:autoSpaceDE w:val="0"/>
        <w:autoSpaceDN w:val="0"/>
        <w:adjustRightInd w:val="0"/>
        <w:ind w:firstLine="540"/>
        <w:jc w:val="both"/>
        <w:rPr>
          <w:sz w:val="23"/>
          <w:szCs w:val="23"/>
        </w:rPr>
      </w:pPr>
      <w:r w:rsidRPr="00F344AF">
        <w:rPr>
          <w:color w:val="000000"/>
          <w:sz w:val="23"/>
          <w:szCs w:val="23"/>
        </w:rPr>
        <w:t>________________________________________________________________________</w:t>
      </w:r>
    </w:p>
    <w:p w:rsidR="003401E5" w:rsidRPr="00F344AF" w:rsidRDefault="003401E5" w:rsidP="003401E5">
      <w:pPr>
        <w:pStyle w:val="ConsPlusTitle"/>
        <w:widowControl/>
        <w:jc w:val="center"/>
        <w:rPr>
          <w:sz w:val="23"/>
          <w:szCs w:val="23"/>
        </w:rPr>
      </w:pPr>
    </w:p>
    <w:p w:rsidR="003401E5" w:rsidRPr="00F344AF" w:rsidRDefault="003401E5" w:rsidP="003401E5">
      <w:pPr>
        <w:pStyle w:val="ConsPlusTitle"/>
        <w:widowControl/>
        <w:jc w:val="center"/>
        <w:rPr>
          <w:sz w:val="23"/>
          <w:szCs w:val="23"/>
        </w:rPr>
      </w:pPr>
    </w:p>
    <w:p w:rsidR="003401E5" w:rsidRPr="00F344AF" w:rsidRDefault="003401E5" w:rsidP="003401E5">
      <w:pPr>
        <w:pStyle w:val="ConsPlusTitle"/>
        <w:widowControl/>
        <w:jc w:val="center"/>
        <w:rPr>
          <w:sz w:val="23"/>
          <w:szCs w:val="23"/>
        </w:rPr>
      </w:pPr>
    </w:p>
    <w:p w:rsidR="003401E5" w:rsidRPr="00F344AF" w:rsidRDefault="003401E5"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Pr="00F344AF" w:rsidRDefault="00A65AE1" w:rsidP="003401E5">
      <w:pPr>
        <w:pStyle w:val="ConsPlusTitle"/>
        <w:widowControl/>
        <w:jc w:val="center"/>
        <w:rPr>
          <w:sz w:val="23"/>
          <w:szCs w:val="23"/>
        </w:rPr>
      </w:pPr>
    </w:p>
    <w:p w:rsidR="00A65AE1" w:rsidRDefault="00A65AE1" w:rsidP="003401E5">
      <w:pPr>
        <w:pStyle w:val="ConsPlusTitle"/>
        <w:widowControl/>
        <w:jc w:val="center"/>
        <w:rPr>
          <w:sz w:val="23"/>
          <w:szCs w:val="23"/>
        </w:rPr>
      </w:pPr>
    </w:p>
    <w:p w:rsidR="00F344AF" w:rsidRDefault="00F344AF" w:rsidP="003401E5">
      <w:pPr>
        <w:pStyle w:val="ConsPlusTitle"/>
        <w:widowControl/>
        <w:jc w:val="center"/>
        <w:rPr>
          <w:sz w:val="23"/>
          <w:szCs w:val="23"/>
        </w:rPr>
      </w:pPr>
    </w:p>
    <w:p w:rsidR="00F344AF" w:rsidRDefault="00F344AF" w:rsidP="003401E5">
      <w:pPr>
        <w:pStyle w:val="ConsPlusTitle"/>
        <w:widowControl/>
        <w:jc w:val="center"/>
        <w:rPr>
          <w:sz w:val="23"/>
          <w:szCs w:val="23"/>
        </w:rPr>
      </w:pPr>
    </w:p>
    <w:p w:rsidR="00F344AF" w:rsidRDefault="00F344AF" w:rsidP="003401E5">
      <w:pPr>
        <w:pStyle w:val="ConsPlusTitle"/>
        <w:widowControl/>
        <w:jc w:val="center"/>
        <w:rPr>
          <w:sz w:val="23"/>
          <w:szCs w:val="23"/>
        </w:rPr>
      </w:pPr>
    </w:p>
    <w:p w:rsidR="00F344AF" w:rsidRDefault="00F344AF" w:rsidP="003401E5">
      <w:pPr>
        <w:pStyle w:val="ConsPlusTitle"/>
        <w:widowControl/>
        <w:jc w:val="center"/>
        <w:rPr>
          <w:sz w:val="23"/>
          <w:szCs w:val="23"/>
        </w:rPr>
      </w:pPr>
    </w:p>
    <w:p w:rsidR="00F344AF" w:rsidRDefault="00F344AF" w:rsidP="003401E5">
      <w:pPr>
        <w:pStyle w:val="ConsPlusTitle"/>
        <w:widowControl/>
        <w:jc w:val="center"/>
        <w:rPr>
          <w:sz w:val="23"/>
          <w:szCs w:val="23"/>
        </w:rPr>
      </w:pPr>
    </w:p>
    <w:p w:rsidR="00F344AF" w:rsidRDefault="00F344AF" w:rsidP="003401E5">
      <w:pPr>
        <w:pStyle w:val="ConsPlusTitle"/>
        <w:widowControl/>
        <w:jc w:val="center"/>
        <w:rPr>
          <w:sz w:val="23"/>
          <w:szCs w:val="23"/>
        </w:rPr>
      </w:pPr>
    </w:p>
    <w:p w:rsidR="00F344AF" w:rsidRDefault="00F344AF" w:rsidP="003401E5">
      <w:pPr>
        <w:pStyle w:val="ConsPlusTitle"/>
        <w:widowControl/>
        <w:jc w:val="center"/>
        <w:rPr>
          <w:sz w:val="23"/>
          <w:szCs w:val="23"/>
        </w:rPr>
      </w:pPr>
    </w:p>
    <w:p w:rsidR="00F344AF" w:rsidRDefault="00F344AF" w:rsidP="003401E5">
      <w:pPr>
        <w:pStyle w:val="ConsPlusTitle"/>
        <w:widowControl/>
        <w:jc w:val="center"/>
        <w:rPr>
          <w:sz w:val="23"/>
          <w:szCs w:val="23"/>
        </w:rPr>
      </w:pPr>
    </w:p>
    <w:p w:rsidR="00F344AF" w:rsidRDefault="00F344AF" w:rsidP="003401E5">
      <w:pPr>
        <w:pStyle w:val="ConsPlusTitle"/>
        <w:widowControl/>
        <w:jc w:val="center"/>
        <w:rPr>
          <w:sz w:val="23"/>
          <w:szCs w:val="23"/>
        </w:rPr>
      </w:pPr>
    </w:p>
    <w:p w:rsidR="00F344AF" w:rsidRPr="00F344AF" w:rsidRDefault="00F344AF" w:rsidP="003401E5">
      <w:pPr>
        <w:pStyle w:val="ConsPlusTitle"/>
        <w:widowControl/>
        <w:jc w:val="center"/>
        <w:rPr>
          <w:sz w:val="23"/>
          <w:szCs w:val="23"/>
        </w:rPr>
      </w:pPr>
    </w:p>
    <w:p w:rsidR="003401E5" w:rsidRPr="00F344AF" w:rsidRDefault="003401E5" w:rsidP="00A65AE1">
      <w:pPr>
        <w:pStyle w:val="ConsTitle"/>
        <w:widowControl/>
        <w:ind w:right="0"/>
        <w:rPr>
          <w:rFonts w:ascii="Times New Roman" w:hAnsi="Times New Roman"/>
          <w:b w:val="0"/>
          <w:sz w:val="23"/>
          <w:szCs w:val="23"/>
        </w:rPr>
      </w:pPr>
    </w:p>
    <w:p w:rsidR="003401E5" w:rsidRPr="00F344AF" w:rsidRDefault="003401E5" w:rsidP="003401E5">
      <w:pPr>
        <w:pStyle w:val="ConsTitle"/>
        <w:widowControl/>
        <w:ind w:left="4248" w:right="0" w:firstLine="708"/>
        <w:rPr>
          <w:rFonts w:ascii="Times New Roman" w:hAnsi="Times New Roman"/>
          <w:b w:val="0"/>
          <w:sz w:val="23"/>
          <w:szCs w:val="23"/>
        </w:rPr>
      </w:pPr>
    </w:p>
    <w:p w:rsidR="003401E5" w:rsidRPr="00F344AF" w:rsidRDefault="003401E5" w:rsidP="003401E5">
      <w:pPr>
        <w:pStyle w:val="ConsTitle"/>
        <w:widowControl/>
        <w:ind w:right="0"/>
        <w:rPr>
          <w:rFonts w:ascii="Times New Roman" w:hAnsi="Times New Roman"/>
          <w:b w:val="0"/>
          <w:sz w:val="23"/>
          <w:szCs w:val="23"/>
        </w:rPr>
      </w:pPr>
      <w:r w:rsidRPr="00F344AF">
        <w:rPr>
          <w:rFonts w:ascii="Times New Roman" w:hAnsi="Times New Roman"/>
          <w:b w:val="0"/>
          <w:sz w:val="23"/>
          <w:szCs w:val="23"/>
        </w:rPr>
        <w:t xml:space="preserve">                                                            </w:t>
      </w:r>
      <w:r w:rsidR="00A65AE1" w:rsidRPr="00F344AF">
        <w:rPr>
          <w:rFonts w:ascii="Times New Roman" w:hAnsi="Times New Roman"/>
          <w:b w:val="0"/>
          <w:sz w:val="23"/>
          <w:szCs w:val="23"/>
        </w:rPr>
        <w:tab/>
      </w:r>
      <w:r w:rsidR="00A65AE1" w:rsidRPr="00F344AF">
        <w:rPr>
          <w:rFonts w:ascii="Times New Roman" w:hAnsi="Times New Roman"/>
          <w:b w:val="0"/>
          <w:sz w:val="23"/>
          <w:szCs w:val="23"/>
        </w:rPr>
        <w:tab/>
      </w:r>
      <w:r w:rsidR="000C08FA">
        <w:rPr>
          <w:rFonts w:ascii="Times New Roman" w:hAnsi="Times New Roman"/>
          <w:b w:val="0"/>
          <w:sz w:val="23"/>
          <w:szCs w:val="23"/>
        </w:rPr>
        <w:tab/>
      </w:r>
      <w:r w:rsidRPr="00F344AF">
        <w:rPr>
          <w:rFonts w:ascii="Times New Roman" w:hAnsi="Times New Roman"/>
          <w:b w:val="0"/>
          <w:sz w:val="23"/>
          <w:szCs w:val="23"/>
        </w:rPr>
        <w:t xml:space="preserve"> Приложение 4</w:t>
      </w:r>
    </w:p>
    <w:p w:rsidR="003401E5" w:rsidRPr="00F344AF" w:rsidRDefault="003401E5" w:rsidP="003401E5">
      <w:pPr>
        <w:pStyle w:val="ConsTitle"/>
        <w:widowControl/>
        <w:ind w:left="4248" w:right="0"/>
        <w:jc w:val="both"/>
        <w:rPr>
          <w:rFonts w:ascii="Times New Roman" w:hAnsi="Times New Roman"/>
          <w:b w:val="0"/>
          <w:sz w:val="23"/>
          <w:szCs w:val="23"/>
        </w:rPr>
      </w:pPr>
    </w:p>
    <w:p w:rsidR="003401E5" w:rsidRPr="00F344AF" w:rsidRDefault="00F344AF" w:rsidP="00F344AF">
      <w:pPr>
        <w:pStyle w:val="ConsTitle"/>
        <w:widowControl/>
        <w:ind w:left="4956" w:right="0"/>
        <w:jc w:val="both"/>
        <w:rPr>
          <w:rFonts w:ascii="Times New Roman" w:hAnsi="Times New Roman"/>
          <w:b w:val="0"/>
          <w:sz w:val="23"/>
          <w:szCs w:val="23"/>
        </w:rPr>
      </w:pPr>
      <w:r>
        <w:rPr>
          <w:rFonts w:ascii="Times New Roman" w:hAnsi="Times New Roman"/>
          <w:b w:val="0"/>
          <w:sz w:val="23"/>
          <w:szCs w:val="23"/>
        </w:rPr>
        <w:t xml:space="preserve"> к </w:t>
      </w:r>
      <w:r w:rsidR="003401E5" w:rsidRPr="00F344AF">
        <w:rPr>
          <w:rFonts w:ascii="Times New Roman" w:hAnsi="Times New Roman"/>
          <w:b w:val="0"/>
          <w:sz w:val="23"/>
          <w:szCs w:val="23"/>
        </w:rPr>
        <w:t>Соглашению</w:t>
      </w:r>
      <w:r>
        <w:rPr>
          <w:rFonts w:ascii="Times New Roman" w:hAnsi="Times New Roman"/>
          <w:b w:val="0"/>
          <w:sz w:val="23"/>
          <w:szCs w:val="23"/>
        </w:rPr>
        <w:t xml:space="preserve"> о едином порядке управления а</w:t>
      </w:r>
      <w:r w:rsidR="003401E5" w:rsidRPr="00F344AF">
        <w:rPr>
          <w:rFonts w:ascii="Times New Roman" w:hAnsi="Times New Roman"/>
          <w:b w:val="0"/>
          <w:sz w:val="23"/>
          <w:szCs w:val="23"/>
        </w:rPr>
        <w:t>вторскими и смежными правами на коллективной основе</w:t>
      </w:r>
    </w:p>
    <w:p w:rsidR="003401E5" w:rsidRPr="00F344AF" w:rsidRDefault="003401E5" w:rsidP="003401E5">
      <w:pPr>
        <w:pStyle w:val="ConsPlusTitle"/>
        <w:widowControl/>
        <w:jc w:val="center"/>
        <w:rPr>
          <w:sz w:val="23"/>
          <w:szCs w:val="23"/>
        </w:rPr>
      </w:pPr>
    </w:p>
    <w:p w:rsidR="003401E5" w:rsidRPr="00F344AF" w:rsidRDefault="003401E5" w:rsidP="003401E5">
      <w:pPr>
        <w:pStyle w:val="ConsPlusTitle"/>
        <w:widowControl/>
        <w:jc w:val="center"/>
        <w:rPr>
          <w:sz w:val="23"/>
          <w:szCs w:val="23"/>
        </w:rPr>
      </w:pPr>
      <w:r w:rsidRPr="00F344AF">
        <w:rPr>
          <w:sz w:val="23"/>
          <w:szCs w:val="23"/>
        </w:rPr>
        <w:t>ПОЛОЖЕНИЕ</w:t>
      </w:r>
    </w:p>
    <w:p w:rsidR="003401E5" w:rsidRPr="00F344AF" w:rsidRDefault="003401E5" w:rsidP="003401E5">
      <w:pPr>
        <w:pStyle w:val="ConsPlusTitle"/>
        <w:widowControl/>
        <w:jc w:val="both"/>
        <w:rPr>
          <w:sz w:val="23"/>
          <w:szCs w:val="23"/>
        </w:rPr>
      </w:pPr>
      <w:r w:rsidRPr="00F344AF">
        <w:rPr>
          <w:sz w:val="23"/>
          <w:szCs w:val="23"/>
        </w:rPr>
        <w:t>о распределении и выплате авторам, исполнителям и изготовителям (производителям) фонограмм и аудиовизуальных произведений вознаграждения за свободное воспроизведение фонограмм и аудиовизуальных произведений в личных целях</w:t>
      </w:r>
    </w:p>
    <w:p w:rsidR="003401E5" w:rsidRPr="00F344AF" w:rsidRDefault="003401E5" w:rsidP="00A65AE1">
      <w:pPr>
        <w:autoSpaceDE w:val="0"/>
        <w:autoSpaceDN w:val="0"/>
        <w:adjustRightInd w:val="0"/>
        <w:jc w:val="both"/>
        <w:rPr>
          <w:sz w:val="23"/>
          <w:szCs w:val="23"/>
        </w:rPr>
      </w:pPr>
    </w:p>
    <w:p w:rsidR="003401E5" w:rsidRPr="00F344AF" w:rsidRDefault="003401E5" w:rsidP="003401E5">
      <w:pPr>
        <w:autoSpaceDE w:val="0"/>
        <w:autoSpaceDN w:val="0"/>
        <w:adjustRightInd w:val="0"/>
        <w:ind w:firstLine="540"/>
        <w:jc w:val="both"/>
        <w:rPr>
          <w:sz w:val="23"/>
          <w:szCs w:val="23"/>
        </w:rPr>
      </w:pPr>
      <w:r w:rsidRPr="00F344AF">
        <w:rPr>
          <w:sz w:val="23"/>
          <w:szCs w:val="23"/>
        </w:rPr>
        <w:t>1. Настоящее Положение устанавливает порядок распределения и выплаты авторам, исполнителям и изготовителям (производителям) фонограмм и аудиовизуальных произведений вознаграждения за свободное воспроизведение фонограмм и аудиовизуальных произведений    в личных целях (далее - вознаграждение).</w:t>
      </w:r>
    </w:p>
    <w:p w:rsidR="003401E5" w:rsidRPr="00F344AF" w:rsidRDefault="003401E5" w:rsidP="003401E5">
      <w:pPr>
        <w:autoSpaceDE w:val="0"/>
        <w:autoSpaceDN w:val="0"/>
        <w:adjustRightInd w:val="0"/>
        <w:ind w:firstLine="540"/>
        <w:jc w:val="both"/>
        <w:rPr>
          <w:sz w:val="23"/>
          <w:szCs w:val="23"/>
        </w:rPr>
      </w:pPr>
      <w:r w:rsidRPr="00F344AF">
        <w:rPr>
          <w:sz w:val="23"/>
          <w:szCs w:val="23"/>
        </w:rPr>
        <w:t>2. Получателями вознаграждения являются авторы и иные правообладатели (авторы произведений, зафиксированных в фонограммах, и авторы аудиовизуальных произведений), исполнители (исполнители, исполнение которых зафиксировано в фоног</w:t>
      </w:r>
      <w:r w:rsidR="00A65AE1" w:rsidRPr="00F344AF">
        <w:rPr>
          <w:sz w:val="23"/>
          <w:szCs w:val="23"/>
        </w:rPr>
        <w:t>раммах,</w:t>
      </w:r>
      <w:r w:rsidR="00F344AF">
        <w:rPr>
          <w:sz w:val="23"/>
          <w:szCs w:val="23"/>
        </w:rPr>
        <w:t xml:space="preserve"> и </w:t>
      </w:r>
      <w:r w:rsidRPr="00F344AF">
        <w:rPr>
          <w:sz w:val="23"/>
          <w:szCs w:val="23"/>
        </w:rPr>
        <w:t>исполнители, исполнение которых зафиксировано в аудиовизуальных произведениях), изготовители (производители) фонограмм и изготовители аудиовизуальных произведений (далее - получатели).</w:t>
      </w:r>
    </w:p>
    <w:p w:rsidR="003401E5" w:rsidRPr="00F344AF" w:rsidRDefault="003401E5" w:rsidP="003401E5">
      <w:pPr>
        <w:autoSpaceDE w:val="0"/>
        <w:autoSpaceDN w:val="0"/>
        <w:adjustRightInd w:val="0"/>
        <w:ind w:firstLine="540"/>
        <w:jc w:val="both"/>
        <w:rPr>
          <w:sz w:val="23"/>
          <w:szCs w:val="23"/>
        </w:rPr>
      </w:pPr>
      <w:r w:rsidRPr="00F344AF">
        <w:rPr>
          <w:sz w:val="23"/>
          <w:szCs w:val="23"/>
        </w:rPr>
        <w:t>3. Распределение средств, предназначенных для выплаты вознаграждения, и их выплата осуществляются организацией по управлению авторскими и (или</w:t>
      </w:r>
      <w:r w:rsidR="00A65AE1" w:rsidRPr="00F344AF">
        <w:rPr>
          <w:sz w:val="23"/>
          <w:szCs w:val="23"/>
        </w:rPr>
        <w:t xml:space="preserve">) смежными правами </w:t>
      </w:r>
      <w:r w:rsidR="00F344AF">
        <w:rPr>
          <w:sz w:val="23"/>
          <w:szCs w:val="23"/>
        </w:rPr>
        <w:t xml:space="preserve"> на </w:t>
      </w:r>
      <w:r w:rsidRPr="00F344AF">
        <w:rPr>
          <w:sz w:val="23"/>
          <w:szCs w:val="23"/>
        </w:rPr>
        <w:t>коллективной основе, которой на территории госуда</w:t>
      </w:r>
      <w:proofErr w:type="gramStart"/>
      <w:r w:rsidRPr="00F344AF">
        <w:rPr>
          <w:sz w:val="23"/>
          <w:szCs w:val="23"/>
        </w:rPr>
        <w:t>рств Ст</w:t>
      </w:r>
      <w:proofErr w:type="gramEnd"/>
      <w:r w:rsidRPr="00F344AF">
        <w:rPr>
          <w:sz w:val="23"/>
          <w:szCs w:val="23"/>
        </w:rPr>
        <w:t>орон согласно национальному законодательству предоставлены полномочия по выплате вознаграждения за свободное воспроизведение фонограмм и аудиовизуальных произведений в личных целях; (далее - организация по коллективному управлению).</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4. Распределение вознаграждения осуществляется в сроки, предусмотренные уставом организации по коллективному управлению, но не реже одного раза в год, пропорционально фактическому использованию фонограмм и аудиовизуальных произведений. </w:t>
      </w:r>
      <w:proofErr w:type="gramStart"/>
      <w:r w:rsidRPr="00F344AF">
        <w:rPr>
          <w:sz w:val="23"/>
          <w:szCs w:val="23"/>
        </w:rPr>
        <w:t>Размер вознаграждения, выплачиваемого его получателям, рассчитывается</w:t>
      </w:r>
      <w:r w:rsidR="00A65AE1" w:rsidRPr="00F344AF">
        <w:rPr>
          <w:sz w:val="23"/>
          <w:szCs w:val="23"/>
        </w:rPr>
        <w:t xml:space="preserve"> на основе данных </w:t>
      </w:r>
      <w:r w:rsidR="00F344AF">
        <w:rPr>
          <w:sz w:val="23"/>
          <w:szCs w:val="23"/>
        </w:rPr>
        <w:t xml:space="preserve"> об </w:t>
      </w:r>
      <w:r w:rsidRPr="00F344AF">
        <w:rPr>
          <w:sz w:val="23"/>
          <w:szCs w:val="23"/>
        </w:rPr>
        <w:t xml:space="preserve">использовании фонограмм и аудиовизуальных произведений </w:t>
      </w:r>
      <w:r w:rsidR="00A65AE1" w:rsidRPr="00F344AF">
        <w:rPr>
          <w:sz w:val="23"/>
          <w:szCs w:val="23"/>
        </w:rPr>
        <w:t>при их публичном исполнени</w:t>
      </w:r>
      <w:r w:rsidRPr="00F344AF">
        <w:rPr>
          <w:sz w:val="23"/>
          <w:szCs w:val="23"/>
        </w:rPr>
        <w:t>и сообщении по кабелю и в эфир, предоставляемых организация</w:t>
      </w:r>
      <w:r w:rsidR="00A65AE1" w:rsidRPr="00F344AF">
        <w:rPr>
          <w:sz w:val="23"/>
          <w:szCs w:val="23"/>
        </w:rPr>
        <w:t xml:space="preserve">ми по управлению авторскими </w:t>
      </w:r>
      <w:r w:rsidRPr="00F344AF">
        <w:rPr>
          <w:sz w:val="23"/>
          <w:szCs w:val="23"/>
        </w:rPr>
        <w:t>и (или) смежными правами на коллективной ос</w:t>
      </w:r>
      <w:r w:rsidR="00F344AF">
        <w:rPr>
          <w:sz w:val="23"/>
          <w:szCs w:val="23"/>
        </w:rPr>
        <w:t>нове на основании соглашений об </w:t>
      </w:r>
      <w:r w:rsidRPr="00F344AF">
        <w:rPr>
          <w:sz w:val="23"/>
          <w:szCs w:val="23"/>
        </w:rPr>
        <w:t>обмене информацией, а также сведений статисти</w:t>
      </w:r>
      <w:r w:rsidR="00F344AF">
        <w:rPr>
          <w:sz w:val="23"/>
          <w:szCs w:val="23"/>
        </w:rPr>
        <w:t>ческого характера, полученных в </w:t>
      </w:r>
      <w:r w:rsidRPr="00F344AF">
        <w:rPr>
          <w:sz w:val="23"/>
          <w:szCs w:val="23"/>
        </w:rPr>
        <w:t>результате регулярных исследований, проведенных организацией по коллективному управлению или по</w:t>
      </w:r>
      <w:proofErr w:type="gramEnd"/>
      <w:r w:rsidRPr="00F344AF">
        <w:rPr>
          <w:sz w:val="23"/>
          <w:szCs w:val="23"/>
        </w:rPr>
        <w:t xml:space="preserve"> ее заказу другим лицом.</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5. После сбора вознаграждения организацией по коллективному управлению его распределение производится в следующей пропорции: </w:t>
      </w:r>
    </w:p>
    <w:p w:rsidR="003401E5" w:rsidRPr="00F344AF" w:rsidRDefault="003401E5" w:rsidP="003401E5">
      <w:pPr>
        <w:autoSpaceDE w:val="0"/>
        <w:autoSpaceDN w:val="0"/>
        <w:adjustRightInd w:val="0"/>
        <w:ind w:firstLine="540"/>
        <w:jc w:val="both"/>
        <w:rPr>
          <w:sz w:val="23"/>
          <w:szCs w:val="23"/>
        </w:rPr>
      </w:pPr>
      <w:r w:rsidRPr="00F344AF">
        <w:rPr>
          <w:sz w:val="23"/>
          <w:szCs w:val="23"/>
        </w:rPr>
        <w:t>а) между фонограммами и аудиовизуальными произведениями – по 50 процентов;</w:t>
      </w:r>
    </w:p>
    <w:p w:rsidR="003401E5" w:rsidRPr="00F344AF" w:rsidRDefault="003401E5" w:rsidP="003401E5">
      <w:pPr>
        <w:autoSpaceDE w:val="0"/>
        <w:autoSpaceDN w:val="0"/>
        <w:adjustRightInd w:val="0"/>
        <w:ind w:firstLine="540"/>
        <w:jc w:val="both"/>
        <w:rPr>
          <w:sz w:val="23"/>
          <w:szCs w:val="23"/>
        </w:rPr>
      </w:pPr>
      <w:r w:rsidRPr="00F344AF">
        <w:rPr>
          <w:sz w:val="23"/>
          <w:szCs w:val="23"/>
        </w:rPr>
        <w:t>б) в отношении фонограмм:</w:t>
      </w:r>
    </w:p>
    <w:p w:rsidR="003401E5" w:rsidRPr="00F344AF" w:rsidRDefault="003401E5" w:rsidP="003401E5">
      <w:pPr>
        <w:autoSpaceDE w:val="0"/>
        <w:autoSpaceDN w:val="0"/>
        <w:adjustRightInd w:val="0"/>
        <w:ind w:firstLine="540"/>
        <w:jc w:val="both"/>
        <w:rPr>
          <w:sz w:val="23"/>
          <w:szCs w:val="23"/>
        </w:rPr>
      </w:pPr>
      <w:r w:rsidRPr="00F344AF">
        <w:rPr>
          <w:sz w:val="23"/>
          <w:szCs w:val="23"/>
        </w:rPr>
        <w:t>40 процентов - авторам произведений, зафиксированных в фонограммах;</w:t>
      </w:r>
    </w:p>
    <w:p w:rsidR="003401E5" w:rsidRPr="00F344AF" w:rsidRDefault="003401E5" w:rsidP="003401E5">
      <w:pPr>
        <w:autoSpaceDE w:val="0"/>
        <w:autoSpaceDN w:val="0"/>
        <w:adjustRightInd w:val="0"/>
        <w:ind w:firstLine="540"/>
        <w:jc w:val="both"/>
        <w:rPr>
          <w:sz w:val="23"/>
          <w:szCs w:val="23"/>
        </w:rPr>
      </w:pPr>
      <w:r w:rsidRPr="00F344AF">
        <w:rPr>
          <w:sz w:val="23"/>
          <w:szCs w:val="23"/>
        </w:rPr>
        <w:t>30 процентов - исполнителям, исполнение которых зафиксировано в фонограммах;</w:t>
      </w:r>
    </w:p>
    <w:p w:rsidR="003401E5" w:rsidRPr="00F344AF" w:rsidRDefault="003401E5" w:rsidP="003401E5">
      <w:pPr>
        <w:autoSpaceDE w:val="0"/>
        <w:autoSpaceDN w:val="0"/>
        <w:adjustRightInd w:val="0"/>
        <w:ind w:firstLine="540"/>
        <w:jc w:val="both"/>
        <w:rPr>
          <w:sz w:val="23"/>
          <w:szCs w:val="23"/>
        </w:rPr>
      </w:pPr>
      <w:r w:rsidRPr="00F344AF">
        <w:rPr>
          <w:sz w:val="23"/>
          <w:szCs w:val="23"/>
        </w:rPr>
        <w:t>30 процентов – изготовителям (производителям) фонограмм;</w:t>
      </w:r>
    </w:p>
    <w:p w:rsidR="003401E5" w:rsidRPr="00F344AF" w:rsidRDefault="003401E5" w:rsidP="003401E5">
      <w:pPr>
        <w:autoSpaceDE w:val="0"/>
        <w:autoSpaceDN w:val="0"/>
        <w:adjustRightInd w:val="0"/>
        <w:ind w:firstLine="540"/>
        <w:jc w:val="both"/>
        <w:rPr>
          <w:sz w:val="23"/>
          <w:szCs w:val="23"/>
        </w:rPr>
      </w:pPr>
      <w:r w:rsidRPr="00F344AF">
        <w:rPr>
          <w:sz w:val="23"/>
          <w:szCs w:val="23"/>
        </w:rPr>
        <w:t>в) в отношен</w:t>
      </w:r>
      <w:proofErr w:type="gramStart"/>
      <w:r w:rsidRPr="00F344AF">
        <w:rPr>
          <w:sz w:val="23"/>
          <w:szCs w:val="23"/>
        </w:rPr>
        <w:t>ии ау</w:t>
      </w:r>
      <w:proofErr w:type="gramEnd"/>
      <w:r w:rsidRPr="00F344AF">
        <w:rPr>
          <w:sz w:val="23"/>
          <w:szCs w:val="23"/>
        </w:rPr>
        <w:t>диовизуальных произведений:</w:t>
      </w:r>
    </w:p>
    <w:p w:rsidR="003401E5" w:rsidRPr="00F344AF" w:rsidRDefault="003401E5" w:rsidP="003401E5">
      <w:pPr>
        <w:autoSpaceDE w:val="0"/>
        <w:autoSpaceDN w:val="0"/>
        <w:adjustRightInd w:val="0"/>
        <w:ind w:firstLine="540"/>
        <w:jc w:val="both"/>
        <w:rPr>
          <w:sz w:val="23"/>
          <w:szCs w:val="23"/>
        </w:rPr>
      </w:pPr>
      <w:r w:rsidRPr="00F344AF">
        <w:rPr>
          <w:sz w:val="23"/>
          <w:szCs w:val="23"/>
        </w:rPr>
        <w:t>40 процентов - авторам аудиовизуальных произведений;</w:t>
      </w:r>
    </w:p>
    <w:p w:rsidR="003401E5" w:rsidRPr="00F344AF" w:rsidRDefault="003401E5" w:rsidP="003401E5">
      <w:pPr>
        <w:autoSpaceDE w:val="0"/>
        <w:autoSpaceDN w:val="0"/>
        <w:adjustRightInd w:val="0"/>
        <w:ind w:firstLine="540"/>
        <w:jc w:val="both"/>
        <w:rPr>
          <w:sz w:val="23"/>
          <w:szCs w:val="23"/>
        </w:rPr>
      </w:pPr>
      <w:r w:rsidRPr="00F344AF">
        <w:rPr>
          <w:sz w:val="23"/>
          <w:szCs w:val="23"/>
        </w:rPr>
        <w:t>30 процентов - исполнителям, исполнение которых зафиксировано в аудиовизуальных произведениях;</w:t>
      </w:r>
    </w:p>
    <w:p w:rsidR="003401E5" w:rsidRPr="00F344AF" w:rsidRDefault="003401E5" w:rsidP="003401E5">
      <w:pPr>
        <w:autoSpaceDE w:val="0"/>
        <w:autoSpaceDN w:val="0"/>
        <w:adjustRightInd w:val="0"/>
        <w:ind w:firstLine="540"/>
        <w:jc w:val="both"/>
        <w:rPr>
          <w:sz w:val="23"/>
          <w:szCs w:val="23"/>
        </w:rPr>
      </w:pPr>
      <w:r w:rsidRPr="00F344AF">
        <w:rPr>
          <w:sz w:val="23"/>
          <w:szCs w:val="23"/>
        </w:rPr>
        <w:t>30 процентов - изготовителям аудиовизуальных произведений.</w:t>
      </w:r>
    </w:p>
    <w:p w:rsidR="003401E5" w:rsidRPr="00F344AF" w:rsidRDefault="003401E5" w:rsidP="003401E5">
      <w:pPr>
        <w:autoSpaceDE w:val="0"/>
        <w:autoSpaceDN w:val="0"/>
        <w:adjustRightInd w:val="0"/>
        <w:ind w:firstLine="540"/>
        <w:jc w:val="both"/>
        <w:rPr>
          <w:sz w:val="23"/>
          <w:szCs w:val="23"/>
        </w:rPr>
      </w:pPr>
      <w:r w:rsidRPr="00F344AF">
        <w:rPr>
          <w:sz w:val="23"/>
          <w:szCs w:val="23"/>
        </w:rPr>
        <w:t>6. Выплата вознаграждения его получателям осуществляется в сроки, предусмотренные уставом организации по коллективному управлению, но не реже одного раза в год.</w:t>
      </w:r>
    </w:p>
    <w:p w:rsidR="003401E5" w:rsidRPr="00F344AF" w:rsidRDefault="003401E5" w:rsidP="00C75E17">
      <w:pPr>
        <w:autoSpaceDE w:val="0"/>
        <w:autoSpaceDN w:val="0"/>
        <w:adjustRightInd w:val="0"/>
        <w:ind w:firstLine="540"/>
        <w:jc w:val="both"/>
        <w:rPr>
          <w:sz w:val="23"/>
          <w:szCs w:val="23"/>
        </w:rPr>
      </w:pPr>
      <w:r w:rsidRPr="00F344AF">
        <w:rPr>
          <w:sz w:val="23"/>
          <w:szCs w:val="23"/>
        </w:rPr>
        <w:t>_______________________________________________________________________</w:t>
      </w:r>
      <w:bookmarkStart w:id="5" w:name="_GoBack"/>
      <w:bookmarkEnd w:id="5"/>
    </w:p>
    <w:p w:rsidR="003401E5" w:rsidRPr="00F344AF" w:rsidRDefault="003401E5" w:rsidP="003401E5">
      <w:pPr>
        <w:pStyle w:val="ConsTitle"/>
        <w:widowControl/>
        <w:ind w:left="4248" w:right="0" w:firstLine="708"/>
        <w:rPr>
          <w:rFonts w:ascii="Times New Roman" w:hAnsi="Times New Roman"/>
          <w:b w:val="0"/>
          <w:sz w:val="23"/>
          <w:szCs w:val="23"/>
        </w:rPr>
      </w:pPr>
    </w:p>
    <w:p w:rsidR="003401E5" w:rsidRPr="00F344AF" w:rsidRDefault="003401E5" w:rsidP="003401E5">
      <w:pPr>
        <w:pStyle w:val="ConsTitle"/>
        <w:widowControl/>
        <w:ind w:left="4248" w:right="0" w:firstLine="708"/>
        <w:rPr>
          <w:rFonts w:ascii="Times New Roman" w:hAnsi="Times New Roman"/>
          <w:b w:val="0"/>
          <w:sz w:val="23"/>
          <w:szCs w:val="23"/>
        </w:rPr>
      </w:pPr>
      <w:r w:rsidRPr="00F344AF">
        <w:rPr>
          <w:rFonts w:ascii="Times New Roman" w:hAnsi="Times New Roman"/>
          <w:b w:val="0"/>
          <w:sz w:val="23"/>
          <w:szCs w:val="23"/>
        </w:rPr>
        <w:t>Приложение 5</w:t>
      </w:r>
    </w:p>
    <w:p w:rsidR="003401E5" w:rsidRPr="00F344AF" w:rsidRDefault="003401E5" w:rsidP="003401E5">
      <w:pPr>
        <w:pStyle w:val="ConsTitle"/>
        <w:widowControl/>
        <w:ind w:left="4248" w:right="0"/>
        <w:jc w:val="both"/>
        <w:rPr>
          <w:rFonts w:ascii="Times New Roman" w:hAnsi="Times New Roman"/>
          <w:b w:val="0"/>
          <w:sz w:val="23"/>
          <w:szCs w:val="23"/>
        </w:rPr>
      </w:pPr>
    </w:p>
    <w:p w:rsidR="003401E5" w:rsidRPr="00F344AF" w:rsidRDefault="003401E5" w:rsidP="003401E5">
      <w:pPr>
        <w:pStyle w:val="ConsTitle"/>
        <w:widowControl/>
        <w:ind w:left="4956" w:right="0"/>
        <w:jc w:val="both"/>
        <w:rPr>
          <w:rFonts w:ascii="Times New Roman" w:hAnsi="Times New Roman"/>
          <w:b w:val="0"/>
          <w:sz w:val="23"/>
          <w:szCs w:val="23"/>
        </w:rPr>
      </w:pPr>
      <w:r w:rsidRPr="00F344AF">
        <w:rPr>
          <w:rFonts w:ascii="Times New Roman" w:hAnsi="Times New Roman"/>
          <w:b w:val="0"/>
          <w:sz w:val="23"/>
          <w:szCs w:val="23"/>
        </w:rPr>
        <w:t>к Соглашению о едином порядке управления авторскими и смежными правами на коллективной основе</w:t>
      </w:r>
    </w:p>
    <w:p w:rsidR="003401E5" w:rsidRPr="00F344AF" w:rsidRDefault="003401E5" w:rsidP="003401E5">
      <w:pPr>
        <w:autoSpaceDE w:val="0"/>
        <w:autoSpaceDN w:val="0"/>
        <w:adjustRightInd w:val="0"/>
        <w:jc w:val="both"/>
        <w:rPr>
          <w:sz w:val="23"/>
          <w:szCs w:val="23"/>
        </w:rPr>
      </w:pPr>
    </w:p>
    <w:p w:rsidR="003401E5" w:rsidRPr="00F344AF" w:rsidRDefault="003401E5" w:rsidP="003401E5">
      <w:pPr>
        <w:pStyle w:val="1"/>
        <w:rPr>
          <w:rFonts w:ascii="Times New Roman" w:hAnsi="Times New Roman"/>
          <w:color w:val="auto"/>
          <w:sz w:val="23"/>
          <w:szCs w:val="23"/>
        </w:rPr>
      </w:pPr>
      <w:bookmarkStart w:id="6" w:name="sub_2000"/>
      <w:r w:rsidRPr="00F344AF">
        <w:rPr>
          <w:rFonts w:ascii="Times New Roman" w:hAnsi="Times New Roman"/>
          <w:color w:val="auto"/>
          <w:sz w:val="23"/>
          <w:szCs w:val="23"/>
        </w:rPr>
        <w:t>ПЕРЕЧЕНЬ</w:t>
      </w:r>
      <w:r w:rsidRPr="00F344AF">
        <w:rPr>
          <w:rFonts w:ascii="Times New Roman" w:hAnsi="Times New Roman"/>
          <w:color w:val="auto"/>
          <w:sz w:val="23"/>
          <w:szCs w:val="23"/>
        </w:rPr>
        <w:br/>
        <w:t>оборудования и материальных носителей, используемых для свободного воспроизведения фонограмм и аудиовизуальных произведений в личных целях, с указанием размера средств, подлежащих уплате импортерами таких оборудования и материальных носителей</w:t>
      </w:r>
    </w:p>
    <w:p w:rsidR="003401E5" w:rsidRPr="00F344AF" w:rsidRDefault="003401E5" w:rsidP="003401E5">
      <w:pPr>
        <w:rPr>
          <w:sz w:val="23"/>
          <w:szCs w:val="23"/>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9"/>
        <w:gridCol w:w="5457"/>
        <w:gridCol w:w="2659"/>
      </w:tblGrid>
      <w:tr w:rsidR="003401E5" w:rsidRPr="00F344AF" w:rsidTr="003401E5">
        <w:tc>
          <w:tcPr>
            <w:tcW w:w="2100" w:type="dxa"/>
            <w:tcBorders>
              <w:top w:val="single" w:sz="4" w:space="0" w:color="auto"/>
              <w:left w:val="nil"/>
              <w:bottom w:val="single" w:sz="4" w:space="0" w:color="auto"/>
              <w:right w:val="single" w:sz="4" w:space="0" w:color="auto"/>
            </w:tcBorders>
            <w:hideMark/>
          </w:tcPr>
          <w:bookmarkEnd w:id="6"/>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Код ТН ВЭД ТС</w:t>
            </w:r>
          </w:p>
        </w:tc>
        <w:tc>
          <w:tcPr>
            <w:tcW w:w="5460" w:type="dxa"/>
            <w:tcBorders>
              <w:top w:val="single" w:sz="4" w:space="0" w:color="auto"/>
              <w:left w:val="single" w:sz="4" w:space="0" w:color="auto"/>
              <w:bottom w:val="single" w:sz="4" w:space="0" w:color="auto"/>
              <w:right w:val="single" w:sz="4" w:space="0" w:color="auto"/>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Наименование оборудования и материальных носителей</w:t>
            </w:r>
          </w:p>
        </w:tc>
        <w:tc>
          <w:tcPr>
            <w:tcW w:w="2660" w:type="dxa"/>
            <w:tcBorders>
              <w:top w:val="single" w:sz="4" w:space="0" w:color="auto"/>
              <w:left w:val="single" w:sz="4" w:space="0" w:color="auto"/>
              <w:bottom w:val="single" w:sz="4" w:space="0" w:color="auto"/>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Размер вознаграждения</w:t>
            </w:r>
          </w:p>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(процентов таможенной стоимости единицы оборудования и материальных носителей)</w:t>
            </w:r>
          </w:p>
        </w:tc>
      </w:tr>
      <w:tr w:rsidR="003401E5" w:rsidRPr="00F344AF" w:rsidTr="003401E5">
        <w:tc>
          <w:tcPr>
            <w:tcW w:w="10220" w:type="dxa"/>
            <w:gridSpan w:val="3"/>
            <w:tcBorders>
              <w:top w:val="nil"/>
              <w:left w:val="nil"/>
              <w:bottom w:val="nil"/>
              <w:right w:val="nil"/>
            </w:tcBorders>
            <w:hideMark/>
          </w:tcPr>
          <w:p w:rsidR="003401E5" w:rsidRPr="00F344AF" w:rsidRDefault="003401E5">
            <w:pPr>
              <w:pStyle w:val="1"/>
              <w:rPr>
                <w:rFonts w:ascii="Times New Roman" w:hAnsi="Times New Roman"/>
                <w:color w:val="auto"/>
                <w:sz w:val="23"/>
                <w:szCs w:val="23"/>
              </w:rPr>
            </w:pPr>
            <w:bookmarkStart w:id="7" w:name="sub_2100"/>
            <w:r w:rsidRPr="00F344AF">
              <w:rPr>
                <w:rFonts w:ascii="Times New Roman" w:hAnsi="Times New Roman"/>
                <w:color w:val="auto"/>
                <w:sz w:val="23"/>
                <w:szCs w:val="23"/>
              </w:rPr>
              <w:t>I. Оборудование, имеющее звукозаписывающее или видеозаписывающее устройство и использующее магнитные, оптические или полупроводниковые носители</w:t>
            </w:r>
            <w:bookmarkEnd w:id="7"/>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21" w:history="1">
              <w:r w:rsidR="003401E5" w:rsidRPr="00F344AF">
                <w:rPr>
                  <w:rStyle w:val="af5"/>
                  <w:rFonts w:ascii="Times New Roman" w:hAnsi="Times New Roman" w:cs="Times New Roman"/>
                  <w:sz w:val="23"/>
                  <w:szCs w:val="23"/>
                </w:rPr>
                <w:t>8471 30 000 0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8471 41 000 0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8471 49 000 0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8471 50 000 0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вычислительные машины и их блоки, содержащие устройства ввода или вывода информации</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22" w:history="1">
              <w:r w:rsidR="003401E5" w:rsidRPr="00F344AF">
                <w:rPr>
                  <w:rStyle w:val="af5"/>
                  <w:rFonts w:ascii="Times New Roman" w:hAnsi="Times New Roman" w:cs="Times New Roman"/>
                  <w:sz w:val="23"/>
                  <w:szCs w:val="23"/>
                </w:rPr>
                <w:t>8471 70 200 0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8471 70 300 0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8471 70 500 0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8471 70 700 0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8471 70 800 0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8471 70 980 0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центральные запоминающие устройства, запоминающие устройства на дисках, магнитных лентах и других носителях</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23" w:history="1">
              <w:r w:rsidR="003401E5" w:rsidRPr="00F344AF">
                <w:rPr>
                  <w:rStyle w:val="af5"/>
                  <w:rFonts w:ascii="Times New Roman" w:hAnsi="Times New Roman" w:cs="Times New Roman"/>
                  <w:sz w:val="23"/>
                  <w:szCs w:val="23"/>
                </w:rPr>
                <w:t>8517 11 000 0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8517 12 000 0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8517 18 000 0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телефонные аппараты, включая телефонные аппараты для сотовых сетей связи или других беспроводных сетей связи</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24" w:history="1">
              <w:r w:rsidR="003401E5" w:rsidRPr="00F344AF">
                <w:rPr>
                  <w:rStyle w:val="af5"/>
                  <w:rFonts w:ascii="Times New Roman" w:hAnsi="Times New Roman" w:cs="Times New Roman"/>
                  <w:sz w:val="23"/>
                  <w:szCs w:val="23"/>
                </w:rPr>
                <w:t>8519 81 500 0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8519 81 510 1</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8519 81 510 9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8519 81 520 1</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8519 81 520 9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8519 81 530 1</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8519 81 530 9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8519 81 540 1</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8519 81 540 9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8519 81 560 1</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8519 81 560 9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8519 81 580 1</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8519 81 580 9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8519 81 900 0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аппаратура звуковоспроизводящая (включая кассетные плейеры), имеющая звукозаписывающее устройство, использующая магнитные, оптические или полупроводниковые носители</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25" w:history="1">
              <w:r w:rsidR="003401E5" w:rsidRPr="00F344AF">
                <w:rPr>
                  <w:rStyle w:val="af5"/>
                  <w:rFonts w:ascii="Times New Roman" w:hAnsi="Times New Roman" w:cs="Times New Roman"/>
                  <w:sz w:val="23"/>
                  <w:szCs w:val="23"/>
                </w:rPr>
                <w:t>8519 89 110 0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8519 89 190 0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8519 89 900 0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 xml:space="preserve">аппаратура звукозаписывающая или звуковоспроизводящая прочая (кроме аппаратуры, приводимой в действие монетами, банкнотами, банковскими карточками, жетонами или другими </w:t>
            </w:r>
            <w:r w:rsidRPr="00F344AF">
              <w:rPr>
                <w:rFonts w:ascii="Times New Roman" w:hAnsi="Times New Roman" w:cs="Times New Roman"/>
                <w:sz w:val="23"/>
                <w:szCs w:val="23"/>
              </w:rPr>
              <w:lastRenderedPageBreak/>
              <w:t>средствами оплаты, устройств электропроигрывающих (деки), автоответчиков телефонных и аппаратуры использующей магнитные, оптические или полупроводниковые носители)</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lastRenderedPageBreak/>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26" w:history="1">
              <w:r w:rsidR="003401E5" w:rsidRPr="00F344AF">
                <w:rPr>
                  <w:rStyle w:val="af5"/>
                  <w:rFonts w:ascii="Times New Roman" w:hAnsi="Times New Roman" w:cs="Times New Roman"/>
                  <w:sz w:val="23"/>
                  <w:szCs w:val="23"/>
                </w:rPr>
                <w:t>8521 10 200 0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8521 10 950 0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аппаратура видеозаписывающая или видеовоспроизводящая, совмещенная или не совмещенная с видеотюнером на магнитной ленте</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27" w:history="1">
              <w:r w:rsidR="003401E5" w:rsidRPr="00F344AF">
                <w:rPr>
                  <w:rStyle w:val="af5"/>
                  <w:rFonts w:ascii="Times New Roman" w:hAnsi="Times New Roman" w:cs="Times New Roman"/>
                  <w:sz w:val="23"/>
                  <w:szCs w:val="23"/>
                </w:rPr>
                <w:t>8521 90 000 1</w:t>
              </w:r>
            </w:hyperlink>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DVD-проигрыватели</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28" w:history="1">
              <w:r w:rsidR="003401E5" w:rsidRPr="00F344AF">
                <w:rPr>
                  <w:rStyle w:val="af5"/>
                  <w:rFonts w:ascii="Times New Roman" w:hAnsi="Times New Roman" w:cs="Times New Roman"/>
                  <w:sz w:val="23"/>
                  <w:szCs w:val="23"/>
                </w:rPr>
                <w:t>8521 90 000 9</w:t>
              </w:r>
            </w:hyperlink>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аппаратура видеозаписывающая или видеовоспроизводящая, совмещенная или не совмещенная с видеотюнером прочая (кроме аппаратуры видеозаписывающей или видеовоспроизводящей, совмещенной или не совмещенной с видеотюнером на магнитной ленте и DVD-проигрывателей)</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29" w:history="1">
              <w:r w:rsidR="003401E5" w:rsidRPr="00F344AF">
                <w:rPr>
                  <w:rStyle w:val="af5"/>
                  <w:rFonts w:ascii="Times New Roman" w:hAnsi="Times New Roman" w:cs="Times New Roman"/>
                  <w:sz w:val="23"/>
                  <w:szCs w:val="23"/>
                </w:rPr>
                <w:t>8525 80 300 0</w:t>
              </w:r>
            </w:hyperlink>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цифровые камеры</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30" w:history="1">
              <w:r w:rsidR="003401E5" w:rsidRPr="00F344AF">
                <w:rPr>
                  <w:rStyle w:val="af5"/>
                  <w:rFonts w:ascii="Times New Roman" w:hAnsi="Times New Roman" w:cs="Times New Roman"/>
                  <w:sz w:val="23"/>
                  <w:szCs w:val="23"/>
                </w:rPr>
                <w:t>8525 80 910 1</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8525 80 910 9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8525 80 990 1</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8525 80 990 9</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записывающие видеокамеры</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31" w:history="1">
              <w:r w:rsidR="003401E5" w:rsidRPr="00F344AF">
                <w:rPr>
                  <w:rStyle w:val="af5"/>
                  <w:rFonts w:ascii="Times New Roman" w:hAnsi="Times New Roman" w:cs="Times New Roman"/>
                  <w:sz w:val="23"/>
                  <w:szCs w:val="23"/>
                </w:rPr>
                <w:t>8527 12 100 0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8527 12 900 0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8527 13 100 0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8527 13 910 0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8527 13 990 0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широковещательные радиоприемники, способные работать без внешнего источника питания, совмещенные или не совмещенные в одном корпусе со звукозаписывающей или звуковоспроизводящей аппаратурой или часами</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32" w:history="1">
              <w:r w:rsidR="003401E5" w:rsidRPr="00F344AF">
                <w:rPr>
                  <w:rStyle w:val="af5"/>
                  <w:rFonts w:ascii="Times New Roman" w:hAnsi="Times New Roman" w:cs="Times New Roman"/>
                  <w:sz w:val="23"/>
                  <w:szCs w:val="23"/>
                </w:rPr>
                <w:t>8527 21 200 9</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8527 21 520 9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8527 21 590 9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8527 21 700 0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8527 21 920 0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8527 21 980 0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широковещательные радиоприемники, не способные работать без внешнего источника питания, используемые в моторных транспортных средствах, совмещенные со звукозаписывающей или звуковоспроизводящей аппаратурой</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33" w:history="1">
              <w:r w:rsidR="003401E5" w:rsidRPr="00F344AF">
                <w:rPr>
                  <w:rStyle w:val="af5"/>
                  <w:rFonts w:ascii="Times New Roman" w:hAnsi="Times New Roman" w:cs="Times New Roman"/>
                  <w:sz w:val="23"/>
                  <w:szCs w:val="23"/>
                </w:rPr>
                <w:t>8527 91 110 0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8527 91 190 0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8527 91 910 0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8527 91 930 0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8527 91 980 0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8527 92 100 0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8527 92 900 0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прочая (кроме широковещательных радиоприемников, способных работать без внешнего источника питания и широковещательных радиоприемников, не способных работать без внешнего источника питания, используемых в моторных транспортных средствах)</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34" w:history="1">
              <w:r w:rsidR="003401E5" w:rsidRPr="00F344AF">
                <w:rPr>
                  <w:rStyle w:val="af5"/>
                  <w:rFonts w:ascii="Times New Roman" w:hAnsi="Times New Roman" w:cs="Times New Roman"/>
                  <w:sz w:val="23"/>
                  <w:szCs w:val="23"/>
                </w:rPr>
                <w:t>8528 72 200 1</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8528 72 200 9</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аппаратура приемная для телевизионной связи с экраном цветного изображения, включающая в свой состав широковещательный радиоприемник или аппаратуру, записывающую или воспроизводящую звук или изображение</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35" w:history="1">
              <w:r w:rsidR="003401E5" w:rsidRPr="00F344AF">
                <w:rPr>
                  <w:rStyle w:val="af5"/>
                  <w:rFonts w:ascii="Times New Roman" w:hAnsi="Times New Roman" w:cs="Times New Roman"/>
                  <w:sz w:val="23"/>
                  <w:szCs w:val="23"/>
                </w:rPr>
                <w:t>9007 11 000 0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9007 19 000 0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9007 20 000 0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кинокамеры и кинопроекторы, содержащие или не содержащие звукозаписывающие или звуковоспроизводящие устройства</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36" w:history="1">
              <w:r w:rsidR="003401E5" w:rsidRPr="00F344AF">
                <w:rPr>
                  <w:rStyle w:val="af5"/>
                  <w:rFonts w:ascii="Times New Roman" w:hAnsi="Times New Roman" w:cs="Times New Roman"/>
                  <w:sz w:val="23"/>
                  <w:szCs w:val="23"/>
                </w:rPr>
                <w:t>9008 20 000 0</w:t>
              </w:r>
            </w:hyperlink>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устройства для считывания микрофильмов, микрофиш или прочих микроформ, способные или не способные производить копии</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10220" w:type="dxa"/>
            <w:gridSpan w:val="3"/>
            <w:tcBorders>
              <w:top w:val="nil"/>
              <w:left w:val="nil"/>
              <w:bottom w:val="nil"/>
              <w:right w:val="nil"/>
            </w:tcBorders>
            <w:hideMark/>
          </w:tcPr>
          <w:p w:rsidR="003401E5" w:rsidRPr="00F344AF" w:rsidRDefault="003401E5">
            <w:pPr>
              <w:pStyle w:val="1"/>
              <w:rPr>
                <w:rFonts w:ascii="Times New Roman" w:hAnsi="Times New Roman"/>
                <w:color w:val="auto"/>
                <w:sz w:val="23"/>
                <w:szCs w:val="23"/>
              </w:rPr>
            </w:pPr>
            <w:bookmarkStart w:id="8" w:name="sub_2200"/>
            <w:r w:rsidRPr="00F344AF">
              <w:rPr>
                <w:rFonts w:ascii="Times New Roman" w:hAnsi="Times New Roman"/>
                <w:color w:val="auto"/>
                <w:sz w:val="23"/>
                <w:szCs w:val="23"/>
              </w:rPr>
              <w:lastRenderedPageBreak/>
              <w:t>II. Ленты магнитные и диски магнитные</w:t>
            </w:r>
            <w:bookmarkEnd w:id="8"/>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37" w:history="1">
              <w:r w:rsidR="003401E5" w:rsidRPr="00F344AF">
                <w:rPr>
                  <w:rStyle w:val="af5"/>
                  <w:rFonts w:ascii="Times New Roman" w:hAnsi="Times New Roman" w:cs="Times New Roman"/>
                  <w:sz w:val="23"/>
                  <w:szCs w:val="23"/>
                </w:rPr>
                <w:t>8523 29 100 1</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8523 29 100 2</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8523 29 100 3</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8523 29 100 4</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8523 29 100 5</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8523 29 100 6</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8523 29 100 7</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ленты магнитные и диски магнитные</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210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8523 29 100 8</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8523 29 100 9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8523 29 250 1</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8523 29 250 2</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8523 29 250 3</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8523 29 250 4</w:t>
            </w:r>
          </w:p>
        </w:tc>
        <w:tc>
          <w:tcPr>
            <w:tcW w:w="5460" w:type="dxa"/>
            <w:tcBorders>
              <w:top w:val="nil"/>
              <w:left w:val="nil"/>
              <w:bottom w:val="nil"/>
              <w:right w:val="nil"/>
            </w:tcBorders>
          </w:tcPr>
          <w:p w:rsidR="003401E5" w:rsidRPr="00F344AF" w:rsidRDefault="003401E5">
            <w:pPr>
              <w:pStyle w:val="af4"/>
              <w:rPr>
                <w:rFonts w:ascii="Times New Roman" w:hAnsi="Times New Roman" w:cs="Times New Roman"/>
                <w:sz w:val="23"/>
                <w:szCs w:val="23"/>
              </w:rPr>
            </w:pPr>
          </w:p>
        </w:tc>
        <w:tc>
          <w:tcPr>
            <w:tcW w:w="2660" w:type="dxa"/>
            <w:tcBorders>
              <w:top w:val="nil"/>
              <w:left w:val="nil"/>
              <w:bottom w:val="nil"/>
              <w:right w:val="nil"/>
            </w:tcBorders>
          </w:tcPr>
          <w:p w:rsidR="003401E5" w:rsidRPr="00F344AF" w:rsidRDefault="003401E5">
            <w:pPr>
              <w:pStyle w:val="af4"/>
              <w:rPr>
                <w:rFonts w:ascii="Times New Roman" w:hAnsi="Times New Roman" w:cs="Times New Roman"/>
                <w:sz w:val="23"/>
                <w:szCs w:val="23"/>
              </w:rPr>
            </w:pPr>
          </w:p>
        </w:tc>
      </w:tr>
      <w:tr w:rsidR="003401E5" w:rsidRPr="00F344AF" w:rsidTr="003401E5">
        <w:tc>
          <w:tcPr>
            <w:tcW w:w="210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8523 29 250 5</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8523 29 250 6</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8523 29 250 7</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8523 29 250 8</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8523 29 290 1</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8523 29 290 2</w:t>
            </w:r>
          </w:p>
        </w:tc>
        <w:tc>
          <w:tcPr>
            <w:tcW w:w="5460" w:type="dxa"/>
            <w:tcBorders>
              <w:top w:val="nil"/>
              <w:left w:val="nil"/>
              <w:bottom w:val="nil"/>
              <w:right w:val="nil"/>
            </w:tcBorders>
          </w:tcPr>
          <w:p w:rsidR="003401E5" w:rsidRPr="00F344AF" w:rsidRDefault="003401E5">
            <w:pPr>
              <w:pStyle w:val="af4"/>
              <w:rPr>
                <w:rFonts w:ascii="Times New Roman" w:hAnsi="Times New Roman" w:cs="Times New Roman"/>
                <w:sz w:val="23"/>
                <w:szCs w:val="23"/>
              </w:rPr>
            </w:pPr>
          </w:p>
        </w:tc>
        <w:tc>
          <w:tcPr>
            <w:tcW w:w="2660" w:type="dxa"/>
            <w:tcBorders>
              <w:top w:val="nil"/>
              <w:left w:val="nil"/>
              <w:bottom w:val="nil"/>
              <w:right w:val="nil"/>
            </w:tcBorders>
          </w:tcPr>
          <w:p w:rsidR="003401E5" w:rsidRPr="00F344AF" w:rsidRDefault="003401E5">
            <w:pPr>
              <w:pStyle w:val="af4"/>
              <w:rPr>
                <w:rFonts w:ascii="Times New Roman" w:hAnsi="Times New Roman" w:cs="Times New Roman"/>
                <w:sz w:val="23"/>
                <w:szCs w:val="23"/>
              </w:rPr>
            </w:pPr>
          </w:p>
        </w:tc>
      </w:tr>
      <w:tr w:rsidR="003401E5" w:rsidRPr="00F344AF" w:rsidTr="003401E5">
        <w:tc>
          <w:tcPr>
            <w:tcW w:w="2100" w:type="dxa"/>
            <w:tcBorders>
              <w:top w:val="nil"/>
              <w:left w:val="nil"/>
              <w:bottom w:val="nil"/>
              <w:right w:val="nil"/>
            </w:tcBorders>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8523 29 290 3</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8523 29 290 4</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8523 29 290 5</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8523 29 290 6</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8523 29 290 7</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8523 29 290 8</w:t>
            </w:r>
          </w:p>
          <w:p w:rsidR="003401E5" w:rsidRPr="00F344AF" w:rsidRDefault="003401E5">
            <w:pPr>
              <w:pStyle w:val="af4"/>
              <w:rPr>
                <w:rFonts w:ascii="Times New Roman" w:hAnsi="Times New Roman" w:cs="Times New Roman"/>
                <w:sz w:val="23"/>
                <w:szCs w:val="23"/>
              </w:rPr>
            </w:pPr>
          </w:p>
        </w:tc>
        <w:tc>
          <w:tcPr>
            <w:tcW w:w="5460" w:type="dxa"/>
            <w:tcBorders>
              <w:top w:val="nil"/>
              <w:left w:val="nil"/>
              <w:bottom w:val="nil"/>
              <w:right w:val="nil"/>
            </w:tcBorders>
          </w:tcPr>
          <w:p w:rsidR="003401E5" w:rsidRPr="00F344AF" w:rsidRDefault="003401E5">
            <w:pPr>
              <w:pStyle w:val="af4"/>
              <w:rPr>
                <w:rFonts w:ascii="Times New Roman" w:hAnsi="Times New Roman" w:cs="Times New Roman"/>
                <w:sz w:val="23"/>
                <w:szCs w:val="23"/>
              </w:rPr>
            </w:pPr>
          </w:p>
        </w:tc>
        <w:tc>
          <w:tcPr>
            <w:tcW w:w="2660" w:type="dxa"/>
            <w:tcBorders>
              <w:top w:val="nil"/>
              <w:left w:val="nil"/>
              <w:bottom w:val="nil"/>
              <w:right w:val="nil"/>
            </w:tcBorders>
          </w:tcPr>
          <w:p w:rsidR="003401E5" w:rsidRPr="00F344AF" w:rsidRDefault="003401E5">
            <w:pPr>
              <w:pStyle w:val="af4"/>
              <w:rPr>
                <w:rFonts w:ascii="Times New Roman" w:hAnsi="Times New Roman" w:cs="Times New Roman"/>
                <w:sz w:val="23"/>
                <w:szCs w:val="23"/>
              </w:rPr>
            </w:pPr>
          </w:p>
        </w:tc>
      </w:tr>
      <w:tr w:rsidR="003401E5" w:rsidRPr="00F344AF" w:rsidTr="003401E5">
        <w:tc>
          <w:tcPr>
            <w:tcW w:w="10220" w:type="dxa"/>
            <w:gridSpan w:val="3"/>
            <w:tcBorders>
              <w:top w:val="nil"/>
              <w:left w:val="nil"/>
              <w:bottom w:val="nil"/>
              <w:right w:val="nil"/>
            </w:tcBorders>
            <w:hideMark/>
          </w:tcPr>
          <w:p w:rsidR="003401E5" w:rsidRPr="00F344AF" w:rsidRDefault="003401E5">
            <w:pPr>
              <w:pStyle w:val="1"/>
              <w:rPr>
                <w:rFonts w:ascii="Times New Roman" w:hAnsi="Times New Roman"/>
                <w:color w:val="auto"/>
                <w:sz w:val="23"/>
                <w:szCs w:val="23"/>
              </w:rPr>
            </w:pPr>
            <w:bookmarkStart w:id="9" w:name="sub_2300"/>
            <w:r w:rsidRPr="00F344AF">
              <w:rPr>
                <w:rFonts w:ascii="Times New Roman" w:hAnsi="Times New Roman"/>
                <w:color w:val="auto"/>
                <w:sz w:val="23"/>
                <w:szCs w:val="23"/>
              </w:rPr>
              <w:t>III. Оптические носители</w:t>
            </w:r>
            <w:bookmarkEnd w:id="9"/>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38" w:history="1">
              <w:r w:rsidR="003401E5" w:rsidRPr="00F344AF">
                <w:rPr>
                  <w:rStyle w:val="af5"/>
                  <w:rFonts w:ascii="Times New Roman" w:hAnsi="Times New Roman" w:cs="Times New Roman"/>
                  <w:sz w:val="23"/>
                  <w:szCs w:val="23"/>
                </w:rPr>
                <w:t>8523 40 110 0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8523 40 120 0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8523 40 130 0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8523 40 310 0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8523 40 390 0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8523 40 400 0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8523 40 510 0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8523 40 590 0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8523 40 910 0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8523 40 990 0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оптические носители</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r w:rsidR="003401E5" w:rsidRPr="00F344AF" w:rsidTr="003401E5">
        <w:tc>
          <w:tcPr>
            <w:tcW w:w="10220" w:type="dxa"/>
            <w:gridSpan w:val="3"/>
            <w:tcBorders>
              <w:top w:val="nil"/>
              <w:left w:val="nil"/>
              <w:bottom w:val="nil"/>
              <w:right w:val="nil"/>
            </w:tcBorders>
            <w:hideMark/>
          </w:tcPr>
          <w:p w:rsidR="003401E5" w:rsidRPr="00F344AF" w:rsidRDefault="003401E5">
            <w:pPr>
              <w:pStyle w:val="1"/>
              <w:rPr>
                <w:rFonts w:ascii="Times New Roman" w:hAnsi="Times New Roman"/>
                <w:color w:val="auto"/>
                <w:sz w:val="23"/>
                <w:szCs w:val="23"/>
              </w:rPr>
            </w:pPr>
            <w:bookmarkStart w:id="10" w:name="sub_2400"/>
            <w:r w:rsidRPr="00F344AF">
              <w:rPr>
                <w:rFonts w:ascii="Times New Roman" w:hAnsi="Times New Roman"/>
                <w:color w:val="auto"/>
                <w:sz w:val="23"/>
                <w:szCs w:val="23"/>
              </w:rPr>
              <w:t>IV. Полупроводниковые носители</w:t>
            </w:r>
            <w:bookmarkEnd w:id="10"/>
          </w:p>
        </w:tc>
      </w:tr>
      <w:tr w:rsidR="003401E5" w:rsidRPr="00F344AF" w:rsidTr="003401E5">
        <w:tc>
          <w:tcPr>
            <w:tcW w:w="2100" w:type="dxa"/>
            <w:tcBorders>
              <w:top w:val="nil"/>
              <w:left w:val="nil"/>
              <w:bottom w:val="nil"/>
              <w:right w:val="nil"/>
            </w:tcBorders>
            <w:hideMark/>
          </w:tcPr>
          <w:p w:rsidR="003401E5" w:rsidRPr="00F344AF" w:rsidRDefault="00C75E17">
            <w:pPr>
              <w:pStyle w:val="af4"/>
              <w:rPr>
                <w:rFonts w:ascii="Times New Roman" w:hAnsi="Times New Roman" w:cs="Times New Roman"/>
                <w:sz w:val="23"/>
                <w:szCs w:val="23"/>
              </w:rPr>
            </w:pPr>
            <w:hyperlink r:id="rId39" w:history="1">
              <w:r w:rsidR="003401E5" w:rsidRPr="00F344AF">
                <w:rPr>
                  <w:rStyle w:val="af5"/>
                  <w:rFonts w:ascii="Times New Roman" w:hAnsi="Times New Roman" w:cs="Times New Roman"/>
                  <w:sz w:val="23"/>
                  <w:szCs w:val="23"/>
                </w:rPr>
                <w:t>8523 51 100 0</w:t>
              </w:r>
            </w:hyperlink>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8523 51 910 0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8523 51 990 0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8523 52 100 0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8523 52 900 1</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8523 52 900 9</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8523 59 100 0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8523 59 950 0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8523 59 990 0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8523 80 100 0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8523 80 950 0</w:t>
            </w:r>
          </w:p>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8523 80 990 0</w:t>
            </w:r>
          </w:p>
        </w:tc>
        <w:tc>
          <w:tcPr>
            <w:tcW w:w="5460" w:type="dxa"/>
            <w:tcBorders>
              <w:top w:val="nil"/>
              <w:left w:val="nil"/>
              <w:bottom w:val="nil"/>
              <w:right w:val="nil"/>
            </w:tcBorders>
            <w:hideMark/>
          </w:tcPr>
          <w:p w:rsidR="003401E5" w:rsidRPr="00F344AF" w:rsidRDefault="003401E5">
            <w:pPr>
              <w:pStyle w:val="af4"/>
              <w:rPr>
                <w:rFonts w:ascii="Times New Roman" w:hAnsi="Times New Roman" w:cs="Times New Roman"/>
                <w:sz w:val="23"/>
                <w:szCs w:val="23"/>
              </w:rPr>
            </w:pPr>
            <w:r w:rsidRPr="00F344AF">
              <w:rPr>
                <w:rFonts w:ascii="Times New Roman" w:hAnsi="Times New Roman" w:cs="Times New Roman"/>
                <w:sz w:val="23"/>
                <w:szCs w:val="23"/>
              </w:rPr>
              <w:t>носители информации прочие записанные или незаписанные</w:t>
            </w:r>
          </w:p>
        </w:tc>
        <w:tc>
          <w:tcPr>
            <w:tcW w:w="2660" w:type="dxa"/>
            <w:tcBorders>
              <w:top w:val="nil"/>
              <w:left w:val="nil"/>
              <w:bottom w:val="nil"/>
              <w:right w:val="nil"/>
            </w:tcBorders>
            <w:hideMark/>
          </w:tcPr>
          <w:p w:rsidR="003401E5" w:rsidRPr="00F344AF" w:rsidRDefault="003401E5">
            <w:pPr>
              <w:pStyle w:val="af4"/>
              <w:jc w:val="center"/>
              <w:rPr>
                <w:rFonts w:ascii="Times New Roman" w:hAnsi="Times New Roman" w:cs="Times New Roman"/>
                <w:sz w:val="23"/>
                <w:szCs w:val="23"/>
              </w:rPr>
            </w:pPr>
            <w:r w:rsidRPr="00F344AF">
              <w:rPr>
                <w:rFonts w:ascii="Times New Roman" w:hAnsi="Times New Roman" w:cs="Times New Roman"/>
                <w:sz w:val="23"/>
                <w:szCs w:val="23"/>
              </w:rPr>
              <w:t>1</w:t>
            </w:r>
          </w:p>
        </w:tc>
      </w:tr>
    </w:tbl>
    <w:p w:rsidR="003401E5" w:rsidRPr="00F344AF" w:rsidRDefault="003401E5" w:rsidP="00F344AF">
      <w:pPr>
        <w:autoSpaceDE w:val="0"/>
        <w:autoSpaceDN w:val="0"/>
        <w:adjustRightInd w:val="0"/>
        <w:ind w:firstLine="540"/>
        <w:jc w:val="both"/>
        <w:rPr>
          <w:sz w:val="23"/>
          <w:szCs w:val="23"/>
        </w:rPr>
      </w:pPr>
      <w:r w:rsidRPr="00F344AF">
        <w:rPr>
          <w:sz w:val="23"/>
          <w:szCs w:val="23"/>
        </w:rPr>
        <w:t>____________________________________________</w:t>
      </w:r>
      <w:r w:rsidR="00F344AF">
        <w:rPr>
          <w:sz w:val="23"/>
          <w:szCs w:val="23"/>
        </w:rPr>
        <w:t>____________________________</w:t>
      </w:r>
    </w:p>
    <w:p w:rsidR="003401E5" w:rsidRPr="00F344AF" w:rsidRDefault="003401E5" w:rsidP="003401E5">
      <w:pPr>
        <w:pStyle w:val="ConsTitle"/>
        <w:widowControl/>
        <w:ind w:left="4248" w:right="0" w:firstLine="708"/>
        <w:rPr>
          <w:rFonts w:ascii="Times New Roman" w:hAnsi="Times New Roman"/>
          <w:b w:val="0"/>
          <w:sz w:val="23"/>
          <w:szCs w:val="23"/>
        </w:rPr>
      </w:pPr>
      <w:r w:rsidRPr="00F344AF">
        <w:rPr>
          <w:rFonts w:ascii="Times New Roman" w:hAnsi="Times New Roman"/>
          <w:b w:val="0"/>
          <w:sz w:val="23"/>
          <w:szCs w:val="23"/>
        </w:rPr>
        <w:lastRenderedPageBreak/>
        <w:t>Приложение 6</w:t>
      </w:r>
    </w:p>
    <w:p w:rsidR="003401E5" w:rsidRPr="00F344AF" w:rsidRDefault="003401E5" w:rsidP="003401E5">
      <w:pPr>
        <w:pStyle w:val="ConsTitle"/>
        <w:widowControl/>
        <w:ind w:left="4248" w:right="0"/>
        <w:jc w:val="both"/>
        <w:rPr>
          <w:rFonts w:ascii="Times New Roman" w:hAnsi="Times New Roman"/>
          <w:b w:val="0"/>
          <w:sz w:val="23"/>
          <w:szCs w:val="23"/>
        </w:rPr>
      </w:pPr>
    </w:p>
    <w:p w:rsidR="003401E5" w:rsidRPr="00F344AF" w:rsidRDefault="003401E5" w:rsidP="003401E5">
      <w:pPr>
        <w:pStyle w:val="ConsTitle"/>
        <w:widowControl/>
        <w:ind w:left="4956" w:right="0"/>
        <w:jc w:val="both"/>
        <w:rPr>
          <w:rFonts w:ascii="Times New Roman" w:hAnsi="Times New Roman"/>
          <w:b w:val="0"/>
          <w:sz w:val="23"/>
          <w:szCs w:val="23"/>
        </w:rPr>
      </w:pPr>
      <w:r w:rsidRPr="00F344AF">
        <w:rPr>
          <w:rFonts w:ascii="Times New Roman" w:hAnsi="Times New Roman"/>
          <w:b w:val="0"/>
          <w:sz w:val="23"/>
          <w:szCs w:val="23"/>
        </w:rPr>
        <w:t>к Соглашению о едином порядке управления авторскими и смежными правами на коллективной основе</w:t>
      </w:r>
    </w:p>
    <w:p w:rsidR="003401E5" w:rsidRDefault="003401E5" w:rsidP="003401E5">
      <w:pPr>
        <w:pStyle w:val="ConsTitle"/>
        <w:widowControl/>
        <w:ind w:left="4956" w:right="0"/>
        <w:jc w:val="both"/>
        <w:rPr>
          <w:rFonts w:ascii="Times New Roman" w:hAnsi="Times New Roman"/>
          <w:b w:val="0"/>
          <w:sz w:val="23"/>
          <w:szCs w:val="23"/>
        </w:rPr>
      </w:pPr>
    </w:p>
    <w:p w:rsidR="00410867" w:rsidRPr="00F344AF" w:rsidRDefault="00410867" w:rsidP="003401E5">
      <w:pPr>
        <w:pStyle w:val="ConsTitle"/>
        <w:widowControl/>
        <w:ind w:left="4956" w:right="0"/>
        <w:jc w:val="both"/>
        <w:rPr>
          <w:rFonts w:ascii="Times New Roman" w:hAnsi="Times New Roman"/>
          <w:b w:val="0"/>
          <w:sz w:val="23"/>
          <w:szCs w:val="23"/>
        </w:rPr>
      </w:pPr>
    </w:p>
    <w:p w:rsidR="003401E5" w:rsidRPr="00F344AF" w:rsidRDefault="003401E5" w:rsidP="003401E5">
      <w:pPr>
        <w:autoSpaceDE w:val="0"/>
        <w:autoSpaceDN w:val="0"/>
        <w:adjustRightInd w:val="0"/>
        <w:ind w:firstLine="540"/>
        <w:jc w:val="right"/>
        <w:rPr>
          <w:sz w:val="23"/>
          <w:szCs w:val="23"/>
        </w:rPr>
      </w:pPr>
    </w:p>
    <w:p w:rsidR="003401E5" w:rsidRPr="00F344AF" w:rsidRDefault="003401E5" w:rsidP="003401E5">
      <w:pPr>
        <w:autoSpaceDE w:val="0"/>
        <w:autoSpaceDN w:val="0"/>
        <w:adjustRightInd w:val="0"/>
        <w:ind w:firstLine="540"/>
        <w:jc w:val="right"/>
        <w:rPr>
          <w:sz w:val="23"/>
          <w:szCs w:val="23"/>
        </w:rPr>
      </w:pPr>
    </w:p>
    <w:p w:rsidR="003401E5" w:rsidRPr="00F344AF" w:rsidRDefault="003401E5" w:rsidP="003401E5">
      <w:pPr>
        <w:pStyle w:val="ConsPlusTitle"/>
        <w:widowControl/>
        <w:jc w:val="center"/>
        <w:rPr>
          <w:sz w:val="23"/>
          <w:szCs w:val="23"/>
        </w:rPr>
      </w:pPr>
      <w:r w:rsidRPr="00F344AF">
        <w:rPr>
          <w:sz w:val="23"/>
          <w:szCs w:val="23"/>
        </w:rPr>
        <w:t>ПРАВИЛА</w:t>
      </w:r>
    </w:p>
    <w:p w:rsidR="003401E5" w:rsidRPr="00F344AF" w:rsidRDefault="003401E5" w:rsidP="003401E5">
      <w:pPr>
        <w:pStyle w:val="ConsPlusTitle"/>
        <w:widowControl/>
        <w:jc w:val="center"/>
        <w:rPr>
          <w:sz w:val="23"/>
          <w:szCs w:val="23"/>
        </w:rPr>
      </w:pPr>
      <w:r w:rsidRPr="00F344AF">
        <w:rPr>
          <w:sz w:val="23"/>
          <w:szCs w:val="23"/>
        </w:rPr>
        <w:t>сбора, распределения и выплаты вознаграждения исполнителям и изготовителям (производителям) фонограмм за использование фонограмм, опубликованных в коммерческих целях</w:t>
      </w:r>
    </w:p>
    <w:p w:rsidR="003401E5" w:rsidRDefault="003401E5" w:rsidP="003401E5">
      <w:pPr>
        <w:autoSpaceDE w:val="0"/>
        <w:autoSpaceDN w:val="0"/>
        <w:adjustRightInd w:val="0"/>
        <w:ind w:firstLine="540"/>
        <w:jc w:val="both"/>
        <w:rPr>
          <w:sz w:val="23"/>
          <w:szCs w:val="23"/>
        </w:rPr>
      </w:pPr>
    </w:p>
    <w:p w:rsidR="00410867" w:rsidRPr="00F344AF" w:rsidRDefault="00410867" w:rsidP="003401E5">
      <w:pPr>
        <w:autoSpaceDE w:val="0"/>
        <w:autoSpaceDN w:val="0"/>
        <w:adjustRightInd w:val="0"/>
        <w:ind w:firstLine="540"/>
        <w:jc w:val="both"/>
        <w:rPr>
          <w:sz w:val="23"/>
          <w:szCs w:val="23"/>
        </w:rPr>
      </w:pP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1. </w:t>
      </w:r>
      <w:proofErr w:type="gramStart"/>
      <w:r w:rsidRPr="00F344AF">
        <w:rPr>
          <w:sz w:val="23"/>
          <w:szCs w:val="23"/>
        </w:rPr>
        <w:t>Сбор вознаграждения за публичное исполнение, а т</w:t>
      </w:r>
      <w:r w:rsidR="00410867">
        <w:rPr>
          <w:sz w:val="23"/>
          <w:szCs w:val="23"/>
        </w:rPr>
        <w:t>акже за сообщение в эфир или по </w:t>
      </w:r>
      <w:r w:rsidRPr="00F344AF">
        <w:rPr>
          <w:sz w:val="23"/>
          <w:szCs w:val="23"/>
        </w:rPr>
        <w:t>кабелю фонограммы, опубликованной в коммерческих целях (далее - фонограмма), распределение и выплата такого вознаграждения обладателям исключительных прав на зафиксированные в этой фонограмме исполнения (далее - исполнители), а также обладателям исключительных прав на фонограммы (далее - изготовители (производители) фонограмм) осуществляется организациями по управлению правами исполнителей и изготовителей (производителей) фонограмм на коллективной</w:t>
      </w:r>
      <w:proofErr w:type="gramEnd"/>
      <w:r w:rsidRPr="00F344AF">
        <w:rPr>
          <w:sz w:val="23"/>
          <w:szCs w:val="23"/>
        </w:rPr>
        <w:t xml:space="preserve"> основе.</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2. Плательщиками вознаграждения за публичное исполнение фонограмм являются юридические лица или физические лица - индивидуальные предприниматели, осуществляющие или организующие публичное исполнение фонограмм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исполнения или в другом месте одновременно </w:t>
      </w:r>
      <w:proofErr w:type="gramStart"/>
      <w:r w:rsidRPr="00F344AF">
        <w:rPr>
          <w:sz w:val="23"/>
          <w:szCs w:val="23"/>
        </w:rPr>
        <w:t>с</w:t>
      </w:r>
      <w:proofErr w:type="gramEnd"/>
      <w:r w:rsidRPr="00F344AF">
        <w:rPr>
          <w:sz w:val="23"/>
          <w:szCs w:val="23"/>
        </w:rPr>
        <w:t xml:space="preserve"> </w:t>
      </w:r>
      <w:proofErr w:type="gramStart"/>
      <w:r w:rsidRPr="00F344AF">
        <w:rPr>
          <w:sz w:val="23"/>
          <w:szCs w:val="23"/>
        </w:rPr>
        <w:t>ее</w:t>
      </w:r>
      <w:proofErr w:type="gramEnd"/>
      <w:r w:rsidRPr="00F344AF">
        <w:rPr>
          <w:sz w:val="23"/>
          <w:szCs w:val="23"/>
        </w:rPr>
        <w:t xml:space="preserve"> исполнением.</w:t>
      </w:r>
    </w:p>
    <w:p w:rsidR="003401E5" w:rsidRPr="00F344AF" w:rsidRDefault="003401E5" w:rsidP="003401E5">
      <w:pPr>
        <w:autoSpaceDE w:val="0"/>
        <w:autoSpaceDN w:val="0"/>
        <w:adjustRightInd w:val="0"/>
        <w:ind w:firstLine="540"/>
        <w:jc w:val="both"/>
        <w:rPr>
          <w:sz w:val="23"/>
          <w:szCs w:val="23"/>
        </w:rPr>
      </w:pPr>
      <w:r w:rsidRPr="00F344AF">
        <w:rPr>
          <w:sz w:val="23"/>
          <w:szCs w:val="23"/>
        </w:rPr>
        <w:t>Плательщиками вознаграждения за сообщение фонограмм в эфир или по кабелю являются организации эфирного или кабельного вещания, осуществляющие передачу фонограмм по радио или по телевидению либо их ретрансляцию.</w:t>
      </w:r>
    </w:p>
    <w:p w:rsidR="003401E5" w:rsidRPr="00F344AF" w:rsidRDefault="003401E5" w:rsidP="003401E5">
      <w:pPr>
        <w:autoSpaceDE w:val="0"/>
        <w:autoSpaceDN w:val="0"/>
        <w:adjustRightInd w:val="0"/>
        <w:ind w:firstLine="540"/>
        <w:jc w:val="both"/>
        <w:rPr>
          <w:sz w:val="23"/>
          <w:szCs w:val="23"/>
        </w:rPr>
      </w:pPr>
      <w:r w:rsidRPr="00F344AF">
        <w:rPr>
          <w:sz w:val="23"/>
          <w:szCs w:val="23"/>
        </w:rPr>
        <w:t>Плательщики выплачивают вознаграждение за использование фонограммы  независимо от того, является ли использование фонограммы основным видом деятельности для плательщика или не является.</w:t>
      </w:r>
    </w:p>
    <w:p w:rsidR="003401E5" w:rsidRPr="00F344AF" w:rsidRDefault="003401E5" w:rsidP="003401E5">
      <w:pPr>
        <w:autoSpaceDE w:val="0"/>
        <w:autoSpaceDN w:val="0"/>
        <w:adjustRightInd w:val="0"/>
        <w:ind w:firstLine="540"/>
        <w:jc w:val="both"/>
        <w:rPr>
          <w:color w:val="000000"/>
          <w:sz w:val="23"/>
          <w:szCs w:val="23"/>
        </w:rPr>
      </w:pPr>
      <w:r w:rsidRPr="00F344AF">
        <w:rPr>
          <w:color w:val="000000"/>
          <w:sz w:val="23"/>
          <w:szCs w:val="23"/>
        </w:rPr>
        <w:t>3. Получателями вознаграждения являются исполнители и изготовители (производители) фонограмм, чьи исключительные права на фонограммы и исполнения действуют (признаются) на территории Таможенного союза.</w:t>
      </w:r>
    </w:p>
    <w:p w:rsidR="003401E5" w:rsidRPr="00F344AF" w:rsidRDefault="003401E5" w:rsidP="003401E5">
      <w:pPr>
        <w:autoSpaceDE w:val="0"/>
        <w:autoSpaceDN w:val="0"/>
        <w:adjustRightInd w:val="0"/>
        <w:ind w:firstLine="540"/>
        <w:jc w:val="both"/>
        <w:rPr>
          <w:sz w:val="23"/>
          <w:szCs w:val="23"/>
        </w:rPr>
      </w:pPr>
      <w:r w:rsidRPr="00F344AF">
        <w:rPr>
          <w:sz w:val="23"/>
          <w:szCs w:val="23"/>
        </w:rPr>
        <w:t>4. Выплата вознаграждения осуществляется плательщиками вознаграждения на основании договоров о выплате вознаграждения, заключаемых организациями по коллективному управлению.</w:t>
      </w:r>
    </w:p>
    <w:p w:rsidR="003401E5" w:rsidRPr="00F344AF" w:rsidRDefault="003401E5" w:rsidP="003401E5">
      <w:pPr>
        <w:autoSpaceDE w:val="0"/>
        <w:autoSpaceDN w:val="0"/>
        <w:adjustRightInd w:val="0"/>
        <w:ind w:firstLine="540"/>
        <w:jc w:val="both"/>
        <w:rPr>
          <w:sz w:val="23"/>
          <w:szCs w:val="23"/>
        </w:rPr>
      </w:pPr>
      <w:r w:rsidRPr="00F344AF">
        <w:rPr>
          <w:sz w:val="23"/>
          <w:szCs w:val="23"/>
        </w:rPr>
        <w:t>В договоре должны быть определены сроки выплаты вознаграждения, а также его размер. При расчете размера вознаграждения, в том числе, учитываются следующие факторы:</w:t>
      </w:r>
    </w:p>
    <w:p w:rsidR="003401E5" w:rsidRPr="00F344AF" w:rsidRDefault="003401E5" w:rsidP="003401E5">
      <w:pPr>
        <w:autoSpaceDE w:val="0"/>
        <w:autoSpaceDN w:val="0"/>
        <w:adjustRightInd w:val="0"/>
        <w:ind w:firstLine="540"/>
        <w:jc w:val="both"/>
        <w:rPr>
          <w:sz w:val="23"/>
          <w:szCs w:val="23"/>
        </w:rPr>
      </w:pPr>
      <w:r w:rsidRPr="00F344AF">
        <w:rPr>
          <w:sz w:val="23"/>
          <w:szCs w:val="23"/>
        </w:rPr>
        <w:t>минимальные ставки авторского вознаграждения за публичное исполнение произведений и за сообщение произведений в эфир, а также за сообщение произведений по кабелю;</w:t>
      </w:r>
    </w:p>
    <w:p w:rsidR="003401E5" w:rsidRPr="00F344AF" w:rsidRDefault="003401E5" w:rsidP="003401E5">
      <w:pPr>
        <w:autoSpaceDE w:val="0"/>
        <w:autoSpaceDN w:val="0"/>
        <w:adjustRightInd w:val="0"/>
        <w:ind w:firstLine="540"/>
        <w:jc w:val="both"/>
        <w:rPr>
          <w:sz w:val="23"/>
          <w:szCs w:val="23"/>
        </w:rPr>
      </w:pPr>
      <w:r w:rsidRPr="00F344AF">
        <w:rPr>
          <w:sz w:val="23"/>
          <w:szCs w:val="23"/>
        </w:rPr>
        <w:t>является ли использование фонограмм основным видом деятельности для плательщика или не является;</w:t>
      </w:r>
    </w:p>
    <w:p w:rsidR="003401E5" w:rsidRPr="00F344AF" w:rsidRDefault="003401E5" w:rsidP="003401E5">
      <w:pPr>
        <w:autoSpaceDE w:val="0"/>
        <w:autoSpaceDN w:val="0"/>
        <w:adjustRightInd w:val="0"/>
        <w:ind w:firstLine="540"/>
        <w:jc w:val="both"/>
        <w:rPr>
          <w:sz w:val="23"/>
          <w:szCs w:val="23"/>
        </w:rPr>
      </w:pPr>
      <w:r w:rsidRPr="00F344AF">
        <w:rPr>
          <w:sz w:val="23"/>
          <w:szCs w:val="23"/>
        </w:rPr>
        <w:t>платность или бесплатность входа для слушателей (посетителей);</w:t>
      </w:r>
    </w:p>
    <w:p w:rsidR="003401E5" w:rsidRPr="00F344AF" w:rsidRDefault="003401E5" w:rsidP="003401E5">
      <w:pPr>
        <w:autoSpaceDE w:val="0"/>
        <w:autoSpaceDN w:val="0"/>
        <w:adjustRightInd w:val="0"/>
        <w:ind w:firstLine="540"/>
        <w:jc w:val="both"/>
        <w:rPr>
          <w:sz w:val="23"/>
          <w:szCs w:val="23"/>
        </w:rPr>
      </w:pPr>
      <w:r w:rsidRPr="00F344AF">
        <w:rPr>
          <w:sz w:val="23"/>
          <w:szCs w:val="23"/>
        </w:rPr>
        <w:t>размер вознаграждения, который при сравнимых обст</w:t>
      </w:r>
      <w:r w:rsidR="00410867">
        <w:rPr>
          <w:sz w:val="23"/>
          <w:szCs w:val="23"/>
        </w:rPr>
        <w:t>оятельствах обычно взимается за </w:t>
      </w:r>
      <w:r w:rsidRPr="00F344AF">
        <w:rPr>
          <w:sz w:val="23"/>
          <w:szCs w:val="23"/>
        </w:rPr>
        <w:t>аналогичное использование фонограмм, в том числе за рубежом.</w:t>
      </w:r>
    </w:p>
    <w:p w:rsidR="003401E5" w:rsidRPr="00F344AF" w:rsidRDefault="003401E5" w:rsidP="003401E5">
      <w:pPr>
        <w:autoSpaceDE w:val="0"/>
        <w:autoSpaceDN w:val="0"/>
        <w:adjustRightInd w:val="0"/>
        <w:ind w:firstLine="540"/>
        <w:jc w:val="both"/>
        <w:rPr>
          <w:sz w:val="23"/>
          <w:szCs w:val="23"/>
        </w:rPr>
      </w:pPr>
      <w:r w:rsidRPr="00F344AF">
        <w:rPr>
          <w:sz w:val="23"/>
          <w:szCs w:val="23"/>
        </w:rPr>
        <w:t xml:space="preserve">Плательщики вознаграждения одновременно с выплатой вознаграждения представляют организации по коллективному управлению документы, а также иные сведения, которые </w:t>
      </w:r>
      <w:r w:rsidRPr="00F344AF">
        <w:rPr>
          <w:sz w:val="23"/>
          <w:szCs w:val="23"/>
        </w:rPr>
        <w:lastRenderedPageBreak/>
        <w:t xml:space="preserve">необходимы для сбора и распределения вознаграждения и </w:t>
      </w:r>
      <w:r w:rsidR="00410867">
        <w:rPr>
          <w:sz w:val="23"/>
          <w:szCs w:val="23"/>
        </w:rPr>
        <w:t>перечень которых определяется в </w:t>
      </w:r>
      <w:r w:rsidRPr="00F344AF">
        <w:rPr>
          <w:sz w:val="23"/>
          <w:szCs w:val="23"/>
        </w:rPr>
        <w:t>договоре с организацией по коллективному управлению.</w:t>
      </w:r>
    </w:p>
    <w:p w:rsidR="003401E5" w:rsidRPr="00F344AF" w:rsidRDefault="003401E5" w:rsidP="003401E5">
      <w:pPr>
        <w:autoSpaceDE w:val="0"/>
        <w:autoSpaceDN w:val="0"/>
        <w:adjustRightInd w:val="0"/>
        <w:ind w:firstLine="540"/>
        <w:jc w:val="both"/>
        <w:rPr>
          <w:sz w:val="23"/>
          <w:szCs w:val="23"/>
        </w:rPr>
      </w:pPr>
      <w:r w:rsidRPr="00F344AF">
        <w:rPr>
          <w:sz w:val="23"/>
          <w:szCs w:val="23"/>
        </w:rPr>
        <w:t>5. Организация по коллективному управлению производит распределение поступившего от плательщиков вознаграждения между получателями вознаграждения, а также осуществляет выплату им вознаграждения.</w:t>
      </w:r>
    </w:p>
    <w:p w:rsidR="003401E5" w:rsidRPr="00F344AF" w:rsidRDefault="003401E5" w:rsidP="003401E5">
      <w:pPr>
        <w:autoSpaceDE w:val="0"/>
        <w:autoSpaceDN w:val="0"/>
        <w:adjustRightInd w:val="0"/>
        <w:ind w:firstLine="540"/>
        <w:jc w:val="both"/>
        <w:rPr>
          <w:sz w:val="23"/>
          <w:szCs w:val="23"/>
        </w:rPr>
      </w:pPr>
      <w:r w:rsidRPr="00F344AF">
        <w:rPr>
          <w:sz w:val="23"/>
          <w:szCs w:val="23"/>
        </w:rPr>
        <w:t>В случае если сбор вознаграждения осуществляется одной организацией по коллективному управлению в отношении исполнителей и изготовителей (производителей) фонограмм, то вознаграждение распределяется между получателями вознаграждения в следующей пропорции: 50 процентов - исполнителям, 50 процентов – изготовителям (производителям) фонограмм. Распределение вознаграждения между конкретными исполнителями и изготовителями (производителями) фонограмм осуществляется пропорционально фактическому использованию соответствующих фонограмм на основании отчетов об их использовании, предоставляемых пользователями фонограмм в организацию по коллективному управлению, а также других данных об использовании объектов авторского права и смежных прав, в том числе сведений статистического характера.</w:t>
      </w:r>
    </w:p>
    <w:p w:rsidR="003401E5" w:rsidRPr="00F344AF" w:rsidRDefault="003401E5" w:rsidP="003401E5">
      <w:pPr>
        <w:autoSpaceDE w:val="0"/>
        <w:autoSpaceDN w:val="0"/>
        <w:adjustRightInd w:val="0"/>
        <w:ind w:firstLine="540"/>
        <w:jc w:val="both"/>
        <w:rPr>
          <w:sz w:val="23"/>
          <w:szCs w:val="23"/>
        </w:rPr>
      </w:pPr>
      <w:r w:rsidRPr="00F344AF">
        <w:rPr>
          <w:sz w:val="23"/>
          <w:szCs w:val="23"/>
        </w:rPr>
        <w:t>6. Выплата вознаграждения получателям осуществляется организацией по коллективному управлению в сроки, предусмотренные уставом данной организации, но не реже 1 раза в год.</w:t>
      </w:r>
    </w:p>
    <w:p w:rsidR="003401E5" w:rsidRPr="00F344AF" w:rsidRDefault="003401E5" w:rsidP="003401E5">
      <w:pPr>
        <w:autoSpaceDE w:val="0"/>
        <w:autoSpaceDN w:val="0"/>
        <w:adjustRightInd w:val="0"/>
        <w:ind w:firstLine="540"/>
        <w:jc w:val="both"/>
        <w:rPr>
          <w:sz w:val="23"/>
          <w:szCs w:val="23"/>
        </w:rPr>
      </w:pPr>
      <w:r w:rsidRPr="00F344AF">
        <w:rPr>
          <w:sz w:val="23"/>
          <w:szCs w:val="23"/>
        </w:rPr>
        <w:t>Выплата вознаграждения может быть осуществлена непосредственно получателю вознаграждения либо через организацию, управляющую правами указанного лица на основе договора с ним, о чем организация по коллективному управлению в письменной форме уведомляет получателя вознаграждения.</w:t>
      </w:r>
    </w:p>
    <w:p w:rsidR="003401E5" w:rsidRPr="00F344AF" w:rsidRDefault="003401E5" w:rsidP="003401E5">
      <w:pPr>
        <w:autoSpaceDE w:val="0"/>
        <w:autoSpaceDN w:val="0"/>
        <w:adjustRightInd w:val="0"/>
        <w:jc w:val="both"/>
        <w:rPr>
          <w:sz w:val="23"/>
          <w:szCs w:val="23"/>
        </w:rPr>
      </w:pPr>
      <w:r w:rsidRPr="00F344AF">
        <w:rPr>
          <w:sz w:val="23"/>
          <w:szCs w:val="23"/>
        </w:rPr>
        <w:t>_____________________________________________________________________________</w:t>
      </w:r>
    </w:p>
    <w:p w:rsidR="00994838" w:rsidRPr="00F344AF" w:rsidRDefault="00994838" w:rsidP="001A3093">
      <w:pPr>
        <w:autoSpaceDE w:val="0"/>
        <w:autoSpaceDN w:val="0"/>
        <w:adjustRightInd w:val="0"/>
        <w:ind w:firstLine="540"/>
        <w:jc w:val="both"/>
        <w:rPr>
          <w:sz w:val="23"/>
          <w:szCs w:val="23"/>
        </w:rPr>
      </w:pPr>
    </w:p>
    <w:sectPr w:rsidR="00994838" w:rsidRPr="00F344AF" w:rsidSect="005172FD">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7A" w:rsidRDefault="004E627A" w:rsidP="00183962">
      <w:r>
        <w:separator/>
      </w:r>
    </w:p>
  </w:endnote>
  <w:endnote w:type="continuationSeparator" w:id="0">
    <w:p w:rsidR="004E627A" w:rsidRDefault="004E627A" w:rsidP="0018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7A" w:rsidRDefault="004E627A" w:rsidP="00183962">
      <w:r>
        <w:separator/>
      </w:r>
    </w:p>
  </w:footnote>
  <w:footnote w:type="continuationSeparator" w:id="0">
    <w:p w:rsidR="004E627A" w:rsidRDefault="004E627A" w:rsidP="00183962">
      <w:r>
        <w:continuationSeparator/>
      </w:r>
    </w:p>
  </w:footnote>
  <w:footnote w:id="1">
    <w:p w:rsidR="00F344AF" w:rsidRPr="007D2C79" w:rsidRDefault="00F344AF" w:rsidP="00183962">
      <w:pPr>
        <w:pStyle w:val="a3"/>
      </w:pPr>
      <w:r w:rsidRPr="007D2C79">
        <w:rPr>
          <w:rStyle w:val="a5"/>
        </w:rPr>
        <w:footnoteRef/>
      </w:r>
      <w:r w:rsidRPr="007D2C79">
        <w:t xml:space="preserve"> под воспроизведением в личных целях понимается воспроизведение в единичных экземплярах физическим лицом для личного использования, без преследования прямо или косвенно коммерческих целей</w:t>
      </w:r>
    </w:p>
  </w:footnote>
  <w:footnote w:id="2">
    <w:p w:rsidR="00F344AF" w:rsidRDefault="00F344AF" w:rsidP="003401E5">
      <w:pPr>
        <w:pStyle w:val="a3"/>
        <w:jc w:val="both"/>
      </w:pPr>
      <w:r w:rsidRPr="001A1C29">
        <w:rPr>
          <w:rStyle w:val="a5"/>
        </w:rPr>
        <w:t>1</w:t>
      </w:r>
      <w:r>
        <w:rPr>
          <w:bCs/>
          <w:sz w:val="18"/>
          <w:szCs w:val="18"/>
        </w:rPr>
        <w:t xml:space="preserve">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w:t>
      </w:r>
      <w:proofErr w:type="gramStart"/>
      <w:r>
        <w:rPr>
          <w:bCs/>
          <w:sz w:val="18"/>
          <w:szCs w:val="18"/>
        </w:rPr>
        <w:t>При сообщении произведений в эфир через спутник под сообщением в эфир</w:t>
      </w:r>
      <w:proofErr w:type="gramEnd"/>
      <w:r>
        <w:rPr>
          <w:bCs/>
          <w:sz w:val="18"/>
          <w:szCs w:val="18"/>
        </w:rPr>
        <w:t xml:space="preserve">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footnote>
  <w:footnote w:id="3">
    <w:p w:rsidR="00F344AF" w:rsidRDefault="00F344AF" w:rsidP="003401E5">
      <w:pPr>
        <w:jc w:val="both"/>
        <w:rPr>
          <w:sz w:val="18"/>
          <w:szCs w:val="18"/>
        </w:rPr>
      </w:pPr>
      <w:r w:rsidRPr="001A1C29">
        <w:rPr>
          <w:bCs/>
          <w:sz w:val="16"/>
          <w:szCs w:val="16"/>
        </w:rPr>
        <w:t>2</w:t>
      </w:r>
      <w:r>
        <w:rPr>
          <w:bCs/>
          <w:sz w:val="18"/>
          <w:szCs w:val="18"/>
        </w:rPr>
        <w:t xml:space="preserve"> </w:t>
      </w:r>
      <w:r>
        <w:rPr>
          <w:sz w:val="18"/>
          <w:szCs w:val="18"/>
        </w:rPr>
        <w:t>ретрансляция, то есть сообщение в эфир (в том числе через спутник) либо по кабелю радио- или телепередачи одной организацией эфирного или кабельного вещания одновременно с получением ею такого сообщения этой передачи от другой такой организации;</w:t>
      </w:r>
    </w:p>
  </w:footnote>
  <w:footnote w:id="4">
    <w:p w:rsidR="00F344AF" w:rsidRDefault="00F344AF" w:rsidP="003401E5">
      <w:pPr>
        <w:overflowPunct w:val="0"/>
        <w:autoSpaceDE w:val="0"/>
        <w:autoSpaceDN w:val="0"/>
        <w:adjustRightInd w:val="0"/>
        <w:jc w:val="both"/>
        <w:rPr>
          <w:bCs/>
          <w:sz w:val="18"/>
          <w:szCs w:val="18"/>
        </w:rPr>
      </w:pPr>
      <w:r w:rsidRPr="001A1C29">
        <w:rPr>
          <w:rStyle w:val="a5"/>
          <w:sz w:val="18"/>
          <w:szCs w:val="18"/>
        </w:rPr>
        <w:t>3</w:t>
      </w:r>
      <w:r>
        <w:rPr>
          <w:sz w:val="18"/>
          <w:szCs w:val="18"/>
        </w:rPr>
        <w:t xml:space="preserve"> д</w:t>
      </w:r>
      <w:r>
        <w:rPr>
          <w:bCs/>
          <w:sz w:val="18"/>
          <w:szCs w:val="18"/>
        </w:rPr>
        <w:t>оходом является валовая выручка от поступлений от размещения рекламы, размещения сообщений коммерческого характера, спонсорства для производства программ, от проведения розыгрышей; предоставления услуг с использованием эфирного времени, поступлений в качестве абонентской платы, если иное не предусмотрено гражданско-правовым договором между организацией по коллективному управлению и пользователем;</w:t>
      </w:r>
    </w:p>
    <w:p w:rsidR="00F344AF" w:rsidRDefault="00F344AF" w:rsidP="003401E5">
      <w:pPr>
        <w:pStyle w:val="a3"/>
        <w:rPr>
          <w:sz w:val="18"/>
          <w:szCs w:val="18"/>
        </w:rPr>
      </w:pPr>
    </w:p>
  </w:footnote>
  <w:footnote w:id="5">
    <w:p w:rsidR="00D44E75" w:rsidRDefault="00D44E75">
      <w:pPr>
        <w:pStyle w:val="a3"/>
      </w:pPr>
      <w:r>
        <w:rPr>
          <w:rStyle w:val="a5"/>
        </w:rPr>
        <w:footnoteRef/>
      </w:r>
      <w:r>
        <w:t xml:space="preserve"> с</w:t>
      </w:r>
      <w:r>
        <w:rPr>
          <w:sz w:val="18"/>
          <w:szCs w:val="18"/>
        </w:rPr>
        <w:t>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footnote>
  <w:footnote w:id="6">
    <w:p w:rsidR="00F344AF" w:rsidRDefault="00F344AF" w:rsidP="003401E5">
      <w:pPr>
        <w:pStyle w:val="a3"/>
        <w:jc w:val="both"/>
        <w:rPr>
          <w:bCs/>
          <w:sz w:val="18"/>
          <w:szCs w:val="18"/>
        </w:rPr>
      </w:pPr>
      <w:r>
        <w:rPr>
          <w:rStyle w:val="a5"/>
          <w:sz w:val="18"/>
          <w:szCs w:val="18"/>
        </w:rPr>
        <w:footnoteRef/>
      </w:r>
      <w:r>
        <w:rPr>
          <w:sz w:val="18"/>
          <w:szCs w:val="18"/>
        </w:rPr>
        <w:t xml:space="preserve"> при сообщении произведений по кабелю, в том числе путем ретрансляции под произведениями понимаются музыкальные, музыкально-драматические и аудиовизуальные произведения;</w:t>
      </w:r>
    </w:p>
  </w:footnote>
  <w:footnote w:id="7">
    <w:p w:rsidR="00F344AF" w:rsidRDefault="00F344AF" w:rsidP="003401E5">
      <w:pPr>
        <w:overflowPunct w:val="0"/>
        <w:autoSpaceDE w:val="0"/>
        <w:autoSpaceDN w:val="0"/>
        <w:adjustRightInd w:val="0"/>
        <w:jc w:val="both"/>
        <w:rPr>
          <w:bCs/>
          <w:sz w:val="18"/>
          <w:szCs w:val="18"/>
        </w:rPr>
      </w:pPr>
      <w:r>
        <w:rPr>
          <w:rStyle w:val="a5"/>
          <w:sz w:val="18"/>
          <w:szCs w:val="18"/>
        </w:rPr>
        <w:footnoteRef/>
      </w:r>
      <w:r>
        <w:rPr>
          <w:sz w:val="18"/>
          <w:szCs w:val="18"/>
        </w:rPr>
        <w:t xml:space="preserve"> д</w:t>
      </w:r>
      <w:r>
        <w:rPr>
          <w:bCs/>
          <w:sz w:val="18"/>
          <w:szCs w:val="18"/>
        </w:rPr>
        <w:t>оходом является валовая выручка от поступлений от размещения рекламы, размещения сообщений коммерческого характера, спонсорства для производства программ, от проведения розыгрышей; предоставления услуг при сообщении произведений по кабелю, поступлений в качестве абонентской платы, если иное не предусмотрено гражданско-правовым договором между организацией по коллективному управлению и пользователем.</w:t>
      </w:r>
    </w:p>
    <w:p w:rsidR="00F344AF" w:rsidRDefault="00F344AF" w:rsidP="003401E5">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766"/>
      <w:docPartObj>
        <w:docPartGallery w:val="Page Numbers (Top of Page)"/>
        <w:docPartUnique/>
      </w:docPartObj>
    </w:sdtPr>
    <w:sdtEndPr/>
    <w:sdtContent>
      <w:p w:rsidR="00F344AF" w:rsidRDefault="00D44E75">
        <w:pPr>
          <w:pStyle w:val="af"/>
          <w:jc w:val="center"/>
        </w:pPr>
        <w:r>
          <w:fldChar w:fldCharType="begin"/>
        </w:r>
        <w:r>
          <w:instrText>PAGE   \* MERGEFORMAT</w:instrText>
        </w:r>
        <w:r>
          <w:fldChar w:fldCharType="separate"/>
        </w:r>
        <w:r w:rsidR="00C75E17">
          <w:rPr>
            <w:noProof/>
          </w:rPr>
          <w:t>20</w:t>
        </w:r>
        <w:r>
          <w:rPr>
            <w:noProof/>
          </w:rPr>
          <w:fldChar w:fldCharType="end"/>
        </w:r>
      </w:p>
    </w:sdtContent>
  </w:sdt>
  <w:p w:rsidR="00F344AF" w:rsidRDefault="00F344A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647"/>
    <w:multiLevelType w:val="hybridMultilevel"/>
    <w:tmpl w:val="21F41256"/>
    <w:lvl w:ilvl="0" w:tplc="731ECCAA">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6C5739"/>
    <w:multiLevelType w:val="hybridMultilevel"/>
    <w:tmpl w:val="DC540A9E"/>
    <w:lvl w:ilvl="0" w:tplc="BCFCAA04">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08"/>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62"/>
    <w:rsid w:val="000014D9"/>
    <w:rsid w:val="000017EC"/>
    <w:rsid w:val="00004B27"/>
    <w:rsid w:val="0001139F"/>
    <w:rsid w:val="000147B1"/>
    <w:rsid w:val="000378FF"/>
    <w:rsid w:val="00075085"/>
    <w:rsid w:val="00080914"/>
    <w:rsid w:val="00083072"/>
    <w:rsid w:val="00084B40"/>
    <w:rsid w:val="00090E92"/>
    <w:rsid w:val="00090F3C"/>
    <w:rsid w:val="00094964"/>
    <w:rsid w:val="000B3E81"/>
    <w:rsid w:val="000C08FA"/>
    <w:rsid w:val="000D6DB8"/>
    <w:rsid w:val="000E05E2"/>
    <w:rsid w:val="000F0C5B"/>
    <w:rsid w:val="000F4597"/>
    <w:rsid w:val="000F578C"/>
    <w:rsid w:val="000F757C"/>
    <w:rsid w:val="00105EAD"/>
    <w:rsid w:val="001104B0"/>
    <w:rsid w:val="00131BA6"/>
    <w:rsid w:val="0013233C"/>
    <w:rsid w:val="00137049"/>
    <w:rsid w:val="00141DDD"/>
    <w:rsid w:val="00151095"/>
    <w:rsid w:val="00176199"/>
    <w:rsid w:val="00177067"/>
    <w:rsid w:val="00181E2C"/>
    <w:rsid w:val="00182C88"/>
    <w:rsid w:val="00183962"/>
    <w:rsid w:val="0019391E"/>
    <w:rsid w:val="00193985"/>
    <w:rsid w:val="00194B7B"/>
    <w:rsid w:val="001A0859"/>
    <w:rsid w:val="001A1504"/>
    <w:rsid w:val="001A173B"/>
    <w:rsid w:val="001A1C29"/>
    <w:rsid w:val="001A2787"/>
    <w:rsid w:val="001A3093"/>
    <w:rsid w:val="001A3170"/>
    <w:rsid w:val="001A49F5"/>
    <w:rsid w:val="001B5168"/>
    <w:rsid w:val="001C1E9C"/>
    <w:rsid w:val="001C2776"/>
    <w:rsid w:val="001D292B"/>
    <w:rsid w:val="001D4969"/>
    <w:rsid w:val="001D5182"/>
    <w:rsid w:val="001D6F95"/>
    <w:rsid w:val="001E0CBF"/>
    <w:rsid w:val="002004B5"/>
    <w:rsid w:val="00201C84"/>
    <w:rsid w:val="002025C6"/>
    <w:rsid w:val="00206726"/>
    <w:rsid w:val="0021655B"/>
    <w:rsid w:val="00225695"/>
    <w:rsid w:val="0022652E"/>
    <w:rsid w:val="0023202A"/>
    <w:rsid w:val="00237684"/>
    <w:rsid w:val="002409B5"/>
    <w:rsid w:val="002619B6"/>
    <w:rsid w:val="002658C3"/>
    <w:rsid w:val="002723B0"/>
    <w:rsid w:val="0028186C"/>
    <w:rsid w:val="0028615B"/>
    <w:rsid w:val="00286DE1"/>
    <w:rsid w:val="002A0D38"/>
    <w:rsid w:val="002C2B97"/>
    <w:rsid w:val="002C7712"/>
    <w:rsid w:val="002D15C7"/>
    <w:rsid w:val="002E095F"/>
    <w:rsid w:val="002E6B85"/>
    <w:rsid w:val="002F17F2"/>
    <w:rsid w:val="002F4FC7"/>
    <w:rsid w:val="003069C1"/>
    <w:rsid w:val="003158DC"/>
    <w:rsid w:val="003401E5"/>
    <w:rsid w:val="0034743E"/>
    <w:rsid w:val="00362BE5"/>
    <w:rsid w:val="003649D1"/>
    <w:rsid w:val="00364C7A"/>
    <w:rsid w:val="00365405"/>
    <w:rsid w:val="00373F25"/>
    <w:rsid w:val="00376E36"/>
    <w:rsid w:val="00381858"/>
    <w:rsid w:val="00384294"/>
    <w:rsid w:val="00395CB7"/>
    <w:rsid w:val="003F6F14"/>
    <w:rsid w:val="003F7DDC"/>
    <w:rsid w:val="00400D8A"/>
    <w:rsid w:val="00404A25"/>
    <w:rsid w:val="00410867"/>
    <w:rsid w:val="0042686D"/>
    <w:rsid w:val="00450621"/>
    <w:rsid w:val="004678ED"/>
    <w:rsid w:val="0047336E"/>
    <w:rsid w:val="00475A45"/>
    <w:rsid w:val="004820E5"/>
    <w:rsid w:val="00495093"/>
    <w:rsid w:val="004A3077"/>
    <w:rsid w:val="004B24FD"/>
    <w:rsid w:val="004C071B"/>
    <w:rsid w:val="004D0C00"/>
    <w:rsid w:val="004D4399"/>
    <w:rsid w:val="004D6BC2"/>
    <w:rsid w:val="004E24C1"/>
    <w:rsid w:val="004E5C71"/>
    <w:rsid w:val="004E627A"/>
    <w:rsid w:val="004F4726"/>
    <w:rsid w:val="00515DA9"/>
    <w:rsid w:val="005172FD"/>
    <w:rsid w:val="00520125"/>
    <w:rsid w:val="00521852"/>
    <w:rsid w:val="0052748F"/>
    <w:rsid w:val="00551FE5"/>
    <w:rsid w:val="00571B48"/>
    <w:rsid w:val="00585092"/>
    <w:rsid w:val="005B6B6F"/>
    <w:rsid w:val="005C18EE"/>
    <w:rsid w:val="005D5C44"/>
    <w:rsid w:val="005E7653"/>
    <w:rsid w:val="005F4900"/>
    <w:rsid w:val="005F6229"/>
    <w:rsid w:val="00604114"/>
    <w:rsid w:val="00604536"/>
    <w:rsid w:val="0060710D"/>
    <w:rsid w:val="00610631"/>
    <w:rsid w:val="006158E2"/>
    <w:rsid w:val="00623635"/>
    <w:rsid w:val="00625DBA"/>
    <w:rsid w:val="00626428"/>
    <w:rsid w:val="00636028"/>
    <w:rsid w:val="00644368"/>
    <w:rsid w:val="00664B21"/>
    <w:rsid w:val="006811AA"/>
    <w:rsid w:val="00687127"/>
    <w:rsid w:val="00692D38"/>
    <w:rsid w:val="006979C0"/>
    <w:rsid w:val="006A43B5"/>
    <w:rsid w:val="006A4874"/>
    <w:rsid w:val="006A7337"/>
    <w:rsid w:val="006B04FC"/>
    <w:rsid w:val="006C46B9"/>
    <w:rsid w:val="006D5610"/>
    <w:rsid w:val="006E2DF4"/>
    <w:rsid w:val="006E4572"/>
    <w:rsid w:val="006F0CD1"/>
    <w:rsid w:val="006F1A49"/>
    <w:rsid w:val="00704B10"/>
    <w:rsid w:val="00705310"/>
    <w:rsid w:val="00715C5D"/>
    <w:rsid w:val="007169C6"/>
    <w:rsid w:val="00725525"/>
    <w:rsid w:val="00727572"/>
    <w:rsid w:val="007401CF"/>
    <w:rsid w:val="00744704"/>
    <w:rsid w:val="007554FE"/>
    <w:rsid w:val="00780350"/>
    <w:rsid w:val="007B02DF"/>
    <w:rsid w:val="007C283E"/>
    <w:rsid w:val="007D0051"/>
    <w:rsid w:val="007D55F8"/>
    <w:rsid w:val="00804B2D"/>
    <w:rsid w:val="008150A1"/>
    <w:rsid w:val="00816AFF"/>
    <w:rsid w:val="00823031"/>
    <w:rsid w:val="00834BB3"/>
    <w:rsid w:val="008354B3"/>
    <w:rsid w:val="00842E68"/>
    <w:rsid w:val="008454D4"/>
    <w:rsid w:val="00846C14"/>
    <w:rsid w:val="008778D1"/>
    <w:rsid w:val="0088327E"/>
    <w:rsid w:val="00883D5D"/>
    <w:rsid w:val="00884E2F"/>
    <w:rsid w:val="008B2E48"/>
    <w:rsid w:val="008B3C92"/>
    <w:rsid w:val="008B67AE"/>
    <w:rsid w:val="008C423A"/>
    <w:rsid w:val="008C76CB"/>
    <w:rsid w:val="008D3A5E"/>
    <w:rsid w:val="008F230F"/>
    <w:rsid w:val="009079D3"/>
    <w:rsid w:val="00920B31"/>
    <w:rsid w:val="0094612E"/>
    <w:rsid w:val="00946A8C"/>
    <w:rsid w:val="00951BC2"/>
    <w:rsid w:val="009528A3"/>
    <w:rsid w:val="009531C1"/>
    <w:rsid w:val="009630B4"/>
    <w:rsid w:val="00965CDC"/>
    <w:rsid w:val="0097123B"/>
    <w:rsid w:val="00980BD6"/>
    <w:rsid w:val="00980CB0"/>
    <w:rsid w:val="00994838"/>
    <w:rsid w:val="009B3AF5"/>
    <w:rsid w:val="009C22A6"/>
    <w:rsid w:val="009D2A9D"/>
    <w:rsid w:val="009E7EF1"/>
    <w:rsid w:val="009F65A3"/>
    <w:rsid w:val="00A06951"/>
    <w:rsid w:val="00A07461"/>
    <w:rsid w:val="00A50FC6"/>
    <w:rsid w:val="00A51072"/>
    <w:rsid w:val="00A53468"/>
    <w:rsid w:val="00A63659"/>
    <w:rsid w:val="00A65AE1"/>
    <w:rsid w:val="00A73CBF"/>
    <w:rsid w:val="00A7773E"/>
    <w:rsid w:val="00A902B4"/>
    <w:rsid w:val="00AB687F"/>
    <w:rsid w:val="00AB6DF0"/>
    <w:rsid w:val="00AB721D"/>
    <w:rsid w:val="00AD18CD"/>
    <w:rsid w:val="00AD7012"/>
    <w:rsid w:val="00AE0237"/>
    <w:rsid w:val="00AE0E44"/>
    <w:rsid w:val="00AF4381"/>
    <w:rsid w:val="00AF47F4"/>
    <w:rsid w:val="00AF59D0"/>
    <w:rsid w:val="00AF5A1D"/>
    <w:rsid w:val="00B233D3"/>
    <w:rsid w:val="00B30291"/>
    <w:rsid w:val="00B44DF9"/>
    <w:rsid w:val="00B44F61"/>
    <w:rsid w:val="00B46B5B"/>
    <w:rsid w:val="00B47063"/>
    <w:rsid w:val="00B513D8"/>
    <w:rsid w:val="00B5671B"/>
    <w:rsid w:val="00B679D3"/>
    <w:rsid w:val="00B7068B"/>
    <w:rsid w:val="00B82524"/>
    <w:rsid w:val="00B872E0"/>
    <w:rsid w:val="00BC2C02"/>
    <w:rsid w:val="00BC6047"/>
    <w:rsid w:val="00BD09A2"/>
    <w:rsid w:val="00BE1773"/>
    <w:rsid w:val="00BE18E7"/>
    <w:rsid w:val="00BE4A98"/>
    <w:rsid w:val="00BE5E23"/>
    <w:rsid w:val="00C03BD1"/>
    <w:rsid w:val="00C06079"/>
    <w:rsid w:val="00C10848"/>
    <w:rsid w:val="00C2180D"/>
    <w:rsid w:val="00C302B9"/>
    <w:rsid w:val="00C30BC5"/>
    <w:rsid w:val="00C375C9"/>
    <w:rsid w:val="00C4167B"/>
    <w:rsid w:val="00C45DD0"/>
    <w:rsid w:val="00C52B89"/>
    <w:rsid w:val="00C57FE1"/>
    <w:rsid w:val="00C61643"/>
    <w:rsid w:val="00C71F4A"/>
    <w:rsid w:val="00C75E17"/>
    <w:rsid w:val="00C83E90"/>
    <w:rsid w:val="00CA232F"/>
    <w:rsid w:val="00CA3FC6"/>
    <w:rsid w:val="00CB473E"/>
    <w:rsid w:val="00CD1C6D"/>
    <w:rsid w:val="00CD438F"/>
    <w:rsid w:val="00CD6892"/>
    <w:rsid w:val="00CE2F65"/>
    <w:rsid w:val="00CE40FA"/>
    <w:rsid w:val="00CE5078"/>
    <w:rsid w:val="00CF2AFD"/>
    <w:rsid w:val="00D04BBE"/>
    <w:rsid w:val="00D05E51"/>
    <w:rsid w:val="00D14E6A"/>
    <w:rsid w:val="00D17023"/>
    <w:rsid w:val="00D23C8A"/>
    <w:rsid w:val="00D25294"/>
    <w:rsid w:val="00D34013"/>
    <w:rsid w:val="00D44E75"/>
    <w:rsid w:val="00D53CDB"/>
    <w:rsid w:val="00D70056"/>
    <w:rsid w:val="00D7479E"/>
    <w:rsid w:val="00D927F9"/>
    <w:rsid w:val="00D94ED5"/>
    <w:rsid w:val="00DC1BB9"/>
    <w:rsid w:val="00DD6AFA"/>
    <w:rsid w:val="00E01B5D"/>
    <w:rsid w:val="00E16A3C"/>
    <w:rsid w:val="00E31B19"/>
    <w:rsid w:val="00E31BC3"/>
    <w:rsid w:val="00E422CA"/>
    <w:rsid w:val="00E45FE1"/>
    <w:rsid w:val="00E57A0D"/>
    <w:rsid w:val="00E602B4"/>
    <w:rsid w:val="00E671B9"/>
    <w:rsid w:val="00EA78F0"/>
    <w:rsid w:val="00EB5BD3"/>
    <w:rsid w:val="00ED300D"/>
    <w:rsid w:val="00EE4944"/>
    <w:rsid w:val="00F068C0"/>
    <w:rsid w:val="00F2028F"/>
    <w:rsid w:val="00F261BC"/>
    <w:rsid w:val="00F33F1F"/>
    <w:rsid w:val="00F344AF"/>
    <w:rsid w:val="00F41EF7"/>
    <w:rsid w:val="00F466C8"/>
    <w:rsid w:val="00F6267B"/>
    <w:rsid w:val="00F64026"/>
    <w:rsid w:val="00F71D33"/>
    <w:rsid w:val="00F74BEC"/>
    <w:rsid w:val="00F9529C"/>
    <w:rsid w:val="00FB51DA"/>
    <w:rsid w:val="00FB589A"/>
    <w:rsid w:val="00FC6938"/>
    <w:rsid w:val="00FD4441"/>
    <w:rsid w:val="00FD50F3"/>
    <w:rsid w:val="00FD579C"/>
    <w:rsid w:val="00FE731C"/>
    <w:rsid w:val="00FF2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01E5"/>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39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note text"/>
    <w:basedOn w:val="a"/>
    <w:link w:val="a4"/>
    <w:rsid w:val="00183962"/>
    <w:rPr>
      <w:sz w:val="20"/>
      <w:szCs w:val="20"/>
    </w:rPr>
  </w:style>
  <w:style w:type="character" w:customStyle="1" w:styleId="a4">
    <w:name w:val="Текст сноски Знак"/>
    <w:basedOn w:val="a0"/>
    <w:link w:val="a3"/>
    <w:rsid w:val="00183962"/>
    <w:rPr>
      <w:rFonts w:ascii="Times New Roman" w:eastAsia="Times New Roman" w:hAnsi="Times New Roman" w:cs="Times New Roman"/>
      <w:sz w:val="20"/>
      <w:szCs w:val="20"/>
      <w:lang w:eastAsia="ru-RU"/>
    </w:rPr>
  </w:style>
  <w:style w:type="character" w:styleId="a5">
    <w:name w:val="footnote reference"/>
    <w:rsid w:val="00183962"/>
    <w:rPr>
      <w:vertAlign w:val="superscript"/>
    </w:rPr>
  </w:style>
  <w:style w:type="paragraph" w:customStyle="1" w:styleId="11">
    <w:name w:val="Абзац списка1"/>
    <w:basedOn w:val="a"/>
    <w:rsid w:val="00664B21"/>
    <w:pPr>
      <w:ind w:left="720"/>
      <w:contextualSpacing/>
    </w:pPr>
    <w:rPr>
      <w:rFonts w:eastAsia="Calibri"/>
    </w:rPr>
  </w:style>
  <w:style w:type="paragraph" w:styleId="a6">
    <w:name w:val="Balloon Text"/>
    <w:basedOn w:val="a"/>
    <w:link w:val="a7"/>
    <w:uiPriority w:val="99"/>
    <w:semiHidden/>
    <w:unhideWhenUsed/>
    <w:rsid w:val="00E31BC3"/>
    <w:rPr>
      <w:rFonts w:ascii="Tahoma" w:hAnsi="Tahoma" w:cs="Tahoma"/>
      <w:sz w:val="16"/>
      <w:szCs w:val="16"/>
    </w:rPr>
  </w:style>
  <w:style w:type="character" w:customStyle="1" w:styleId="a7">
    <w:name w:val="Текст выноски Знак"/>
    <w:basedOn w:val="a0"/>
    <w:link w:val="a6"/>
    <w:uiPriority w:val="99"/>
    <w:semiHidden/>
    <w:rsid w:val="00E31BC3"/>
    <w:rPr>
      <w:rFonts w:ascii="Tahoma" w:eastAsia="Times New Roman" w:hAnsi="Tahoma" w:cs="Tahoma"/>
      <w:sz w:val="16"/>
      <w:szCs w:val="16"/>
      <w:lang w:eastAsia="ru-RU"/>
    </w:rPr>
  </w:style>
  <w:style w:type="character" w:styleId="a8">
    <w:name w:val="annotation reference"/>
    <w:basedOn w:val="a0"/>
    <w:uiPriority w:val="99"/>
    <w:semiHidden/>
    <w:unhideWhenUsed/>
    <w:rsid w:val="00E31BC3"/>
    <w:rPr>
      <w:sz w:val="16"/>
      <w:szCs w:val="16"/>
    </w:rPr>
  </w:style>
  <w:style w:type="paragraph" w:styleId="a9">
    <w:name w:val="annotation text"/>
    <w:basedOn w:val="a"/>
    <w:link w:val="aa"/>
    <w:uiPriority w:val="99"/>
    <w:semiHidden/>
    <w:unhideWhenUsed/>
    <w:rsid w:val="00E31BC3"/>
    <w:rPr>
      <w:sz w:val="20"/>
      <w:szCs w:val="20"/>
    </w:rPr>
  </w:style>
  <w:style w:type="character" w:customStyle="1" w:styleId="aa">
    <w:name w:val="Текст примечания Знак"/>
    <w:basedOn w:val="a0"/>
    <w:link w:val="a9"/>
    <w:uiPriority w:val="99"/>
    <w:semiHidden/>
    <w:rsid w:val="00E31BC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31BC3"/>
    <w:rPr>
      <w:b/>
      <w:bCs/>
    </w:rPr>
  </w:style>
  <w:style w:type="character" w:customStyle="1" w:styleId="ac">
    <w:name w:val="Тема примечания Знак"/>
    <w:basedOn w:val="aa"/>
    <w:link w:val="ab"/>
    <w:uiPriority w:val="99"/>
    <w:semiHidden/>
    <w:rsid w:val="00E31BC3"/>
    <w:rPr>
      <w:rFonts w:ascii="Times New Roman" w:eastAsia="Times New Roman" w:hAnsi="Times New Roman" w:cs="Times New Roman"/>
      <w:b/>
      <w:bCs/>
      <w:sz w:val="20"/>
      <w:szCs w:val="20"/>
      <w:lang w:eastAsia="ru-RU"/>
    </w:rPr>
  </w:style>
  <w:style w:type="paragraph" w:styleId="ad">
    <w:name w:val="List Paragraph"/>
    <w:basedOn w:val="a"/>
    <w:uiPriority w:val="34"/>
    <w:qFormat/>
    <w:rsid w:val="00384294"/>
    <w:pPr>
      <w:ind w:left="720"/>
      <w:contextualSpacing/>
    </w:pPr>
  </w:style>
  <w:style w:type="paragraph" w:styleId="ae">
    <w:name w:val="Revision"/>
    <w:hidden/>
    <w:uiPriority w:val="99"/>
    <w:semiHidden/>
    <w:rsid w:val="00181E2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979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979C0"/>
    <w:pPr>
      <w:widowControl w:val="0"/>
      <w:snapToGrid w:val="0"/>
      <w:spacing w:after="0" w:line="240" w:lineRule="auto"/>
      <w:ind w:right="19772"/>
    </w:pPr>
    <w:rPr>
      <w:rFonts w:ascii="Arial" w:eastAsia="Times New Roman" w:hAnsi="Arial" w:cs="Times New Roman"/>
      <w:b/>
      <w:sz w:val="16"/>
      <w:szCs w:val="20"/>
      <w:lang w:eastAsia="ru-RU"/>
    </w:rPr>
  </w:style>
  <w:style w:type="paragraph" w:styleId="af">
    <w:name w:val="header"/>
    <w:basedOn w:val="a"/>
    <w:link w:val="af0"/>
    <w:uiPriority w:val="99"/>
    <w:unhideWhenUsed/>
    <w:rsid w:val="005172FD"/>
    <w:pPr>
      <w:tabs>
        <w:tab w:val="center" w:pos="4677"/>
        <w:tab w:val="right" w:pos="9355"/>
      </w:tabs>
    </w:pPr>
  </w:style>
  <w:style w:type="character" w:customStyle="1" w:styleId="af0">
    <w:name w:val="Верхний колонтитул Знак"/>
    <w:basedOn w:val="a0"/>
    <w:link w:val="af"/>
    <w:uiPriority w:val="99"/>
    <w:rsid w:val="005172F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172FD"/>
    <w:pPr>
      <w:tabs>
        <w:tab w:val="center" w:pos="4677"/>
        <w:tab w:val="right" w:pos="9355"/>
      </w:tabs>
    </w:pPr>
  </w:style>
  <w:style w:type="character" w:customStyle="1" w:styleId="af2">
    <w:name w:val="Нижний колонтитул Знак"/>
    <w:basedOn w:val="a0"/>
    <w:link w:val="af1"/>
    <w:uiPriority w:val="99"/>
    <w:rsid w:val="005172FD"/>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3401E5"/>
    <w:rPr>
      <w:color w:val="0000FF" w:themeColor="hyperlink"/>
      <w:u w:val="single"/>
    </w:rPr>
  </w:style>
  <w:style w:type="character" w:customStyle="1" w:styleId="10">
    <w:name w:val="Заголовок 1 Знак"/>
    <w:basedOn w:val="a0"/>
    <w:link w:val="1"/>
    <w:uiPriority w:val="99"/>
    <w:rsid w:val="003401E5"/>
    <w:rPr>
      <w:rFonts w:ascii="Arial" w:eastAsia="Times New Roman" w:hAnsi="Arial" w:cs="Times New Roman"/>
      <w:b/>
      <w:bCs/>
      <w:color w:val="000080"/>
      <w:sz w:val="24"/>
      <w:szCs w:val="24"/>
      <w:lang w:val="x-none" w:eastAsia="x-none"/>
    </w:rPr>
  </w:style>
  <w:style w:type="paragraph" w:customStyle="1" w:styleId="af4">
    <w:name w:val="Нормальный (таблица)"/>
    <w:basedOn w:val="a"/>
    <w:next w:val="a"/>
    <w:uiPriority w:val="99"/>
    <w:rsid w:val="003401E5"/>
    <w:pPr>
      <w:widowControl w:val="0"/>
      <w:autoSpaceDE w:val="0"/>
      <w:autoSpaceDN w:val="0"/>
      <w:adjustRightInd w:val="0"/>
      <w:jc w:val="both"/>
    </w:pPr>
    <w:rPr>
      <w:rFonts w:ascii="Arial" w:hAnsi="Arial" w:cs="Arial"/>
    </w:rPr>
  </w:style>
  <w:style w:type="character" w:customStyle="1" w:styleId="af5">
    <w:name w:val="Гипертекстовая ссылка"/>
    <w:uiPriority w:val="99"/>
    <w:rsid w:val="003401E5"/>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01E5"/>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39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note text"/>
    <w:basedOn w:val="a"/>
    <w:link w:val="a4"/>
    <w:rsid w:val="00183962"/>
    <w:rPr>
      <w:sz w:val="20"/>
      <w:szCs w:val="20"/>
    </w:rPr>
  </w:style>
  <w:style w:type="character" w:customStyle="1" w:styleId="a4">
    <w:name w:val="Текст сноски Знак"/>
    <w:basedOn w:val="a0"/>
    <w:link w:val="a3"/>
    <w:rsid w:val="00183962"/>
    <w:rPr>
      <w:rFonts w:ascii="Times New Roman" w:eastAsia="Times New Roman" w:hAnsi="Times New Roman" w:cs="Times New Roman"/>
      <w:sz w:val="20"/>
      <w:szCs w:val="20"/>
      <w:lang w:eastAsia="ru-RU"/>
    </w:rPr>
  </w:style>
  <w:style w:type="character" w:styleId="a5">
    <w:name w:val="footnote reference"/>
    <w:rsid w:val="00183962"/>
    <w:rPr>
      <w:vertAlign w:val="superscript"/>
    </w:rPr>
  </w:style>
  <w:style w:type="paragraph" w:customStyle="1" w:styleId="11">
    <w:name w:val="Абзац списка1"/>
    <w:basedOn w:val="a"/>
    <w:rsid w:val="00664B21"/>
    <w:pPr>
      <w:ind w:left="720"/>
      <w:contextualSpacing/>
    </w:pPr>
    <w:rPr>
      <w:rFonts w:eastAsia="Calibri"/>
    </w:rPr>
  </w:style>
  <w:style w:type="paragraph" w:styleId="a6">
    <w:name w:val="Balloon Text"/>
    <w:basedOn w:val="a"/>
    <w:link w:val="a7"/>
    <w:uiPriority w:val="99"/>
    <w:semiHidden/>
    <w:unhideWhenUsed/>
    <w:rsid w:val="00E31BC3"/>
    <w:rPr>
      <w:rFonts w:ascii="Tahoma" w:hAnsi="Tahoma" w:cs="Tahoma"/>
      <w:sz w:val="16"/>
      <w:szCs w:val="16"/>
    </w:rPr>
  </w:style>
  <w:style w:type="character" w:customStyle="1" w:styleId="a7">
    <w:name w:val="Текст выноски Знак"/>
    <w:basedOn w:val="a0"/>
    <w:link w:val="a6"/>
    <w:uiPriority w:val="99"/>
    <w:semiHidden/>
    <w:rsid w:val="00E31BC3"/>
    <w:rPr>
      <w:rFonts w:ascii="Tahoma" w:eastAsia="Times New Roman" w:hAnsi="Tahoma" w:cs="Tahoma"/>
      <w:sz w:val="16"/>
      <w:szCs w:val="16"/>
      <w:lang w:eastAsia="ru-RU"/>
    </w:rPr>
  </w:style>
  <w:style w:type="character" w:styleId="a8">
    <w:name w:val="annotation reference"/>
    <w:basedOn w:val="a0"/>
    <w:uiPriority w:val="99"/>
    <w:semiHidden/>
    <w:unhideWhenUsed/>
    <w:rsid w:val="00E31BC3"/>
    <w:rPr>
      <w:sz w:val="16"/>
      <w:szCs w:val="16"/>
    </w:rPr>
  </w:style>
  <w:style w:type="paragraph" w:styleId="a9">
    <w:name w:val="annotation text"/>
    <w:basedOn w:val="a"/>
    <w:link w:val="aa"/>
    <w:uiPriority w:val="99"/>
    <w:semiHidden/>
    <w:unhideWhenUsed/>
    <w:rsid w:val="00E31BC3"/>
    <w:rPr>
      <w:sz w:val="20"/>
      <w:szCs w:val="20"/>
    </w:rPr>
  </w:style>
  <w:style w:type="character" w:customStyle="1" w:styleId="aa">
    <w:name w:val="Текст примечания Знак"/>
    <w:basedOn w:val="a0"/>
    <w:link w:val="a9"/>
    <w:uiPriority w:val="99"/>
    <w:semiHidden/>
    <w:rsid w:val="00E31BC3"/>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31BC3"/>
    <w:rPr>
      <w:b/>
      <w:bCs/>
    </w:rPr>
  </w:style>
  <w:style w:type="character" w:customStyle="1" w:styleId="ac">
    <w:name w:val="Тема примечания Знак"/>
    <w:basedOn w:val="aa"/>
    <w:link w:val="ab"/>
    <w:uiPriority w:val="99"/>
    <w:semiHidden/>
    <w:rsid w:val="00E31BC3"/>
    <w:rPr>
      <w:rFonts w:ascii="Times New Roman" w:eastAsia="Times New Roman" w:hAnsi="Times New Roman" w:cs="Times New Roman"/>
      <w:b/>
      <w:bCs/>
      <w:sz w:val="20"/>
      <w:szCs w:val="20"/>
      <w:lang w:eastAsia="ru-RU"/>
    </w:rPr>
  </w:style>
  <w:style w:type="paragraph" w:styleId="ad">
    <w:name w:val="List Paragraph"/>
    <w:basedOn w:val="a"/>
    <w:uiPriority w:val="34"/>
    <w:qFormat/>
    <w:rsid w:val="00384294"/>
    <w:pPr>
      <w:ind w:left="720"/>
      <w:contextualSpacing/>
    </w:pPr>
  </w:style>
  <w:style w:type="paragraph" w:styleId="ae">
    <w:name w:val="Revision"/>
    <w:hidden/>
    <w:uiPriority w:val="99"/>
    <w:semiHidden/>
    <w:rsid w:val="00181E2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979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979C0"/>
    <w:pPr>
      <w:widowControl w:val="0"/>
      <w:snapToGrid w:val="0"/>
      <w:spacing w:after="0" w:line="240" w:lineRule="auto"/>
      <w:ind w:right="19772"/>
    </w:pPr>
    <w:rPr>
      <w:rFonts w:ascii="Arial" w:eastAsia="Times New Roman" w:hAnsi="Arial" w:cs="Times New Roman"/>
      <w:b/>
      <w:sz w:val="16"/>
      <w:szCs w:val="20"/>
      <w:lang w:eastAsia="ru-RU"/>
    </w:rPr>
  </w:style>
  <w:style w:type="paragraph" w:styleId="af">
    <w:name w:val="header"/>
    <w:basedOn w:val="a"/>
    <w:link w:val="af0"/>
    <w:uiPriority w:val="99"/>
    <w:unhideWhenUsed/>
    <w:rsid w:val="005172FD"/>
    <w:pPr>
      <w:tabs>
        <w:tab w:val="center" w:pos="4677"/>
        <w:tab w:val="right" w:pos="9355"/>
      </w:tabs>
    </w:pPr>
  </w:style>
  <w:style w:type="character" w:customStyle="1" w:styleId="af0">
    <w:name w:val="Верхний колонтитул Знак"/>
    <w:basedOn w:val="a0"/>
    <w:link w:val="af"/>
    <w:uiPriority w:val="99"/>
    <w:rsid w:val="005172F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172FD"/>
    <w:pPr>
      <w:tabs>
        <w:tab w:val="center" w:pos="4677"/>
        <w:tab w:val="right" w:pos="9355"/>
      </w:tabs>
    </w:pPr>
  </w:style>
  <w:style w:type="character" w:customStyle="1" w:styleId="af2">
    <w:name w:val="Нижний колонтитул Знак"/>
    <w:basedOn w:val="a0"/>
    <w:link w:val="af1"/>
    <w:uiPriority w:val="99"/>
    <w:rsid w:val="005172FD"/>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3401E5"/>
    <w:rPr>
      <w:color w:val="0000FF" w:themeColor="hyperlink"/>
      <w:u w:val="single"/>
    </w:rPr>
  </w:style>
  <w:style w:type="character" w:customStyle="1" w:styleId="10">
    <w:name w:val="Заголовок 1 Знак"/>
    <w:basedOn w:val="a0"/>
    <w:link w:val="1"/>
    <w:uiPriority w:val="99"/>
    <w:rsid w:val="003401E5"/>
    <w:rPr>
      <w:rFonts w:ascii="Arial" w:eastAsia="Times New Roman" w:hAnsi="Arial" w:cs="Times New Roman"/>
      <w:b/>
      <w:bCs/>
      <w:color w:val="000080"/>
      <w:sz w:val="24"/>
      <w:szCs w:val="24"/>
      <w:lang w:val="x-none" w:eastAsia="x-none"/>
    </w:rPr>
  </w:style>
  <w:style w:type="paragraph" w:customStyle="1" w:styleId="af4">
    <w:name w:val="Нормальный (таблица)"/>
    <w:basedOn w:val="a"/>
    <w:next w:val="a"/>
    <w:uiPriority w:val="99"/>
    <w:rsid w:val="003401E5"/>
    <w:pPr>
      <w:widowControl w:val="0"/>
      <w:autoSpaceDE w:val="0"/>
      <w:autoSpaceDN w:val="0"/>
      <w:adjustRightInd w:val="0"/>
      <w:jc w:val="both"/>
    </w:pPr>
    <w:rPr>
      <w:rFonts w:ascii="Arial" w:hAnsi="Arial" w:cs="Arial"/>
    </w:rPr>
  </w:style>
  <w:style w:type="character" w:customStyle="1" w:styleId="af5">
    <w:name w:val="Гипертекстовая ссылка"/>
    <w:uiPriority w:val="99"/>
    <w:rsid w:val="003401E5"/>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1210">
      <w:bodyDiv w:val="1"/>
      <w:marLeft w:val="0"/>
      <w:marRight w:val="0"/>
      <w:marTop w:val="0"/>
      <w:marBottom w:val="0"/>
      <w:divBdr>
        <w:top w:val="none" w:sz="0" w:space="0" w:color="auto"/>
        <w:left w:val="none" w:sz="0" w:space="0" w:color="auto"/>
        <w:bottom w:val="none" w:sz="0" w:space="0" w:color="auto"/>
        <w:right w:val="none" w:sz="0" w:space="0" w:color="auto"/>
      </w:divBdr>
    </w:div>
    <w:div w:id="743180745">
      <w:bodyDiv w:val="1"/>
      <w:marLeft w:val="0"/>
      <w:marRight w:val="0"/>
      <w:marTop w:val="0"/>
      <w:marBottom w:val="0"/>
      <w:divBdr>
        <w:top w:val="none" w:sz="0" w:space="0" w:color="auto"/>
        <w:left w:val="none" w:sz="0" w:space="0" w:color="auto"/>
        <w:bottom w:val="none" w:sz="0" w:space="0" w:color="auto"/>
        <w:right w:val="none" w:sz="0" w:space="0" w:color="auto"/>
      </w:divBdr>
    </w:div>
    <w:div w:id="1047727783">
      <w:bodyDiv w:val="1"/>
      <w:marLeft w:val="0"/>
      <w:marRight w:val="0"/>
      <w:marTop w:val="0"/>
      <w:marBottom w:val="0"/>
      <w:divBdr>
        <w:top w:val="none" w:sz="0" w:space="0" w:color="auto"/>
        <w:left w:val="none" w:sz="0" w:space="0" w:color="auto"/>
        <w:bottom w:val="none" w:sz="0" w:space="0" w:color="auto"/>
        <w:right w:val="none" w:sz="0" w:space="0" w:color="auto"/>
      </w:divBdr>
    </w:div>
    <w:div w:id="14812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consultantplus://offline/main?base=LAW;n=110115;fld=134;dst=100018" TargetMode="External"/><Relationship Id="rId26" Type="http://schemas.openxmlformats.org/officeDocument/2006/relationships/hyperlink" Target="garantf1://12071195.8521/" TargetMode="External"/><Relationship Id="rId39" Type="http://schemas.openxmlformats.org/officeDocument/2006/relationships/hyperlink" Target="garantf1://12071195.8523/" TargetMode="External"/><Relationship Id="rId3" Type="http://schemas.openxmlformats.org/officeDocument/2006/relationships/customXml" Target="../customXml/item3.xml"/><Relationship Id="rId21" Type="http://schemas.openxmlformats.org/officeDocument/2006/relationships/hyperlink" Target="garantf1://12071195.8471/" TargetMode="External"/><Relationship Id="rId34" Type="http://schemas.openxmlformats.org/officeDocument/2006/relationships/hyperlink" Target="garantf1://12071195.852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consultantplus://offline/main?base=LAW;n=112747;fld=134" TargetMode="External"/><Relationship Id="rId25" Type="http://schemas.openxmlformats.org/officeDocument/2006/relationships/hyperlink" Target="garantf1://12071195.8519/" TargetMode="External"/><Relationship Id="rId33" Type="http://schemas.openxmlformats.org/officeDocument/2006/relationships/hyperlink" Target="garantf1://12071195.8527/" TargetMode="External"/><Relationship Id="rId38" Type="http://schemas.openxmlformats.org/officeDocument/2006/relationships/hyperlink" Target="garantf1://12071195.8523/" TargetMode="External"/><Relationship Id="rId2" Type="http://schemas.openxmlformats.org/officeDocument/2006/relationships/customXml" Target="../customXml/item2.xml"/><Relationship Id="rId16" Type="http://schemas.openxmlformats.org/officeDocument/2006/relationships/hyperlink" Target="consultantplus://offline/main?base=LAW;n=113491;fld=134" TargetMode="External"/><Relationship Id="rId20" Type="http://schemas.openxmlformats.org/officeDocument/2006/relationships/hyperlink" Target="consultantplus://offline/main?base=LAW;n=110115;fld=134;dst=100018" TargetMode="External"/><Relationship Id="rId29" Type="http://schemas.openxmlformats.org/officeDocument/2006/relationships/hyperlink" Target="garantf1://12071195.852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garantf1://12071195.8519/" TargetMode="External"/><Relationship Id="rId32" Type="http://schemas.openxmlformats.org/officeDocument/2006/relationships/hyperlink" Target="garantf1://12071195.8527/" TargetMode="External"/><Relationship Id="rId37" Type="http://schemas.openxmlformats.org/officeDocument/2006/relationships/hyperlink" Target="garantf1://12071195.8523/"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main?base=LAW;n=100808;fld=134;dst=100449" TargetMode="External"/><Relationship Id="rId23" Type="http://schemas.openxmlformats.org/officeDocument/2006/relationships/hyperlink" Target="garantf1://12071195.8517/" TargetMode="External"/><Relationship Id="rId28" Type="http://schemas.openxmlformats.org/officeDocument/2006/relationships/hyperlink" Target="garantf1://12071195.8521/" TargetMode="External"/><Relationship Id="rId36" Type="http://schemas.openxmlformats.org/officeDocument/2006/relationships/hyperlink" Target="garantf1://12071195.9008/" TargetMode="External"/><Relationship Id="rId10" Type="http://schemas.openxmlformats.org/officeDocument/2006/relationships/webSettings" Target="webSettings.xml"/><Relationship Id="rId19" Type="http://schemas.openxmlformats.org/officeDocument/2006/relationships/hyperlink" Target="consultantplus://offline/main?base=LAW;n=112747;fld=134" TargetMode="External"/><Relationship Id="rId31" Type="http://schemas.openxmlformats.org/officeDocument/2006/relationships/hyperlink" Target="garantf1://12071195.852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garantF1://12071455.63000" TargetMode="External"/><Relationship Id="rId22" Type="http://schemas.openxmlformats.org/officeDocument/2006/relationships/hyperlink" Target="garantf1://12071195.8471/" TargetMode="External"/><Relationship Id="rId27" Type="http://schemas.openxmlformats.org/officeDocument/2006/relationships/hyperlink" Target="garantf1://12071195.8521/" TargetMode="External"/><Relationship Id="rId30" Type="http://schemas.openxmlformats.org/officeDocument/2006/relationships/hyperlink" Target="garantf1://12071195.8525/" TargetMode="External"/><Relationship Id="rId35" Type="http://schemas.openxmlformats.org/officeDocument/2006/relationships/hyperlink" Target="garantf1://12071195.9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DCADB1141FAE344A7357DA355E5BBB5" ma:contentTypeVersion="2" ma:contentTypeDescription="Создание документа." ma:contentTypeScope="" ma:versionID="f71b73f980d15c818dcb2b154261ba78">
  <xsd:schema xmlns:xsd="http://www.w3.org/2001/XMLSchema" xmlns:p="http://schemas.microsoft.com/office/2006/metadata/properties" xmlns:ns1="http://schemas.microsoft.com/sharepoint/v3" targetNamespace="http://schemas.microsoft.com/office/2006/metadata/properties" ma:root="true" ma:fieldsID="f3f98a6e7a46fa1f4487dcebe36dd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rca:RCAuthoringProperties xmlns:rca="urn:sharePointPublishingRcaProperties">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False</rca:property>
    <rca:property rca:type="ConfiguredPageLocation">http://portal.tsouz.ru</rca:property>
    <rca:property rca:type="CreateSynchronously">True</rca:property>
    <rca:property rca:type="AllowChangeProcessingConfig">False</rca:property>
    <rca:property rca:type="ConverterSpecificSettings"/>
  </rca:Converter>
  <rca:Converter rca:guid="6dfdc5b4-2a28-4a06-b0c6-ad3901e3a807">
    <rca:property rca:type="InheritParentSettings">False</rca:property>
    <rca:property rca:type="SelectedPageLayout">22</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False</rca:property>
    <rca:property rca:type="ConfiguredPageLocation">http://portal.tsouz.ru</rca:property>
    <rca:property rca:type="CreateSynchronously">True</rca:property>
    <rca:property rca:type="AllowChangeProcessingConfig">False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52DD-E66A-4291-B9B7-2A780DA3065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641BE2-4AAF-4F0D-BD06-05EF41E3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877FFB-B986-4A23-B9C7-2B02FCBE3371}">
  <ds:schemaRefs>
    <ds:schemaRef ds:uri="urn:sharePointPublishingRcaProperties"/>
  </ds:schemaRefs>
</ds:datastoreItem>
</file>

<file path=customXml/itemProps4.xml><?xml version="1.0" encoding="utf-8"?>
<ds:datastoreItem xmlns:ds="http://schemas.openxmlformats.org/officeDocument/2006/customXml" ds:itemID="{771D319D-B7BB-4600-8850-944E3657C24D}">
  <ds:schemaRefs>
    <ds:schemaRef ds:uri="http://schemas.microsoft.com/sharepoint/v3/contenttype/forms"/>
  </ds:schemaRefs>
</ds:datastoreItem>
</file>

<file path=customXml/itemProps5.xml><?xml version="1.0" encoding="utf-8"?>
<ds:datastoreItem xmlns:ds="http://schemas.openxmlformats.org/officeDocument/2006/customXml" ds:itemID="{33B28B2A-464E-4A92-BA5F-CCF4C50A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7088</Words>
  <Characters>40407</Characters>
  <Application>Microsoft Office Word</Application>
  <DocSecurity>4</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tyunin</dc:creator>
  <cp:lastModifiedBy>Бондаренко Алексей Валерьевич</cp:lastModifiedBy>
  <cp:revision>2</cp:revision>
  <cp:lastPrinted>2012-10-12T10:21:00Z</cp:lastPrinted>
  <dcterms:created xsi:type="dcterms:W3CDTF">2012-10-12T11:35:00Z</dcterms:created>
  <dcterms:modified xsi:type="dcterms:W3CDTF">2012-10-12T11:35:00Z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0x010100FDCADB1141FAE344A7357DA355E5BBB5</vt:lpwstr>
  </property>
</Properties>
</file>